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5" w:rsidRPr="00B33B4A" w:rsidRDefault="00CE32E5" w:rsidP="00CE32E5">
      <w:pPr>
        <w:jc w:val="center"/>
        <w:rPr>
          <w:rFonts w:ascii="Arial" w:hAnsi="Arial" w:cs="Arial"/>
        </w:rPr>
      </w:pPr>
      <w:r w:rsidRPr="00B33B4A">
        <w:rPr>
          <w:rFonts w:ascii="Arial" w:hAnsi="Arial" w:cs="Arial"/>
        </w:rPr>
        <w:t>АДМИНИСТРАЦИЯ   КАНСКОГО РАЙОНА</w:t>
      </w:r>
    </w:p>
    <w:p w:rsidR="00CE32E5" w:rsidRPr="00B33B4A" w:rsidRDefault="00CE32E5" w:rsidP="00CE32E5">
      <w:pPr>
        <w:jc w:val="center"/>
        <w:rPr>
          <w:rFonts w:ascii="Arial" w:hAnsi="Arial" w:cs="Arial"/>
        </w:rPr>
      </w:pPr>
      <w:r w:rsidRPr="00B33B4A">
        <w:rPr>
          <w:rFonts w:ascii="Arial" w:hAnsi="Arial" w:cs="Arial"/>
        </w:rPr>
        <w:t>КРАСНОЯРСКОГО КРАЯ</w:t>
      </w:r>
    </w:p>
    <w:p w:rsidR="00CE32E5" w:rsidRPr="00B33B4A" w:rsidRDefault="00CE32E5" w:rsidP="00CE32E5">
      <w:pPr>
        <w:jc w:val="center"/>
        <w:rPr>
          <w:rFonts w:ascii="Arial" w:hAnsi="Arial" w:cs="Arial"/>
        </w:rPr>
      </w:pPr>
    </w:p>
    <w:p w:rsidR="00CE32E5" w:rsidRPr="00B33B4A" w:rsidRDefault="00CE32E5" w:rsidP="00CE32E5">
      <w:pPr>
        <w:jc w:val="center"/>
        <w:rPr>
          <w:rFonts w:ascii="Arial" w:hAnsi="Arial" w:cs="Arial"/>
        </w:rPr>
      </w:pPr>
      <w:r w:rsidRPr="00B33B4A">
        <w:rPr>
          <w:rFonts w:ascii="Arial" w:hAnsi="Arial" w:cs="Arial"/>
        </w:rPr>
        <w:t>ПОСТАНОВЛЕНИЕ</w:t>
      </w:r>
    </w:p>
    <w:p w:rsidR="00CE32E5" w:rsidRPr="00B33B4A" w:rsidRDefault="00CE32E5" w:rsidP="00CE32E5">
      <w:pPr>
        <w:rPr>
          <w:rFonts w:ascii="Arial" w:hAnsi="Arial" w:cs="Arial"/>
        </w:rPr>
      </w:pPr>
    </w:p>
    <w:p w:rsidR="008F0860" w:rsidRPr="00B33B4A" w:rsidRDefault="009B10B0" w:rsidP="008F0860">
      <w:pPr>
        <w:rPr>
          <w:rFonts w:ascii="Arial" w:hAnsi="Arial" w:cs="Arial"/>
        </w:rPr>
      </w:pPr>
      <w:r w:rsidRPr="00B33B4A">
        <w:rPr>
          <w:rFonts w:ascii="Arial" w:hAnsi="Arial" w:cs="Arial"/>
        </w:rPr>
        <w:t>08.05</w:t>
      </w:r>
      <w:r w:rsidR="00992F74" w:rsidRPr="00B33B4A">
        <w:rPr>
          <w:rFonts w:ascii="Arial" w:hAnsi="Arial" w:cs="Arial"/>
        </w:rPr>
        <w:t>.2019</w:t>
      </w:r>
      <w:r w:rsidR="008F0860" w:rsidRPr="00B33B4A">
        <w:rPr>
          <w:rFonts w:ascii="Arial" w:hAnsi="Arial" w:cs="Arial"/>
        </w:rPr>
        <w:tab/>
      </w:r>
      <w:r w:rsidR="008F0860" w:rsidRPr="00B33B4A">
        <w:rPr>
          <w:rFonts w:ascii="Arial" w:hAnsi="Arial" w:cs="Arial"/>
        </w:rPr>
        <w:tab/>
        <w:t xml:space="preserve">                             г.  Канск</w:t>
      </w:r>
      <w:r w:rsidR="008F0860" w:rsidRPr="00B33B4A">
        <w:rPr>
          <w:rFonts w:ascii="Arial" w:hAnsi="Arial" w:cs="Arial"/>
        </w:rPr>
        <w:tab/>
      </w:r>
      <w:r w:rsidR="008F0860" w:rsidRPr="00B33B4A">
        <w:rPr>
          <w:rFonts w:ascii="Arial" w:hAnsi="Arial" w:cs="Arial"/>
        </w:rPr>
        <w:tab/>
      </w:r>
      <w:r w:rsidR="008F0860" w:rsidRPr="00B33B4A">
        <w:rPr>
          <w:rFonts w:ascii="Arial" w:hAnsi="Arial" w:cs="Arial"/>
        </w:rPr>
        <w:tab/>
      </w:r>
      <w:r w:rsidR="008F0860" w:rsidRPr="00B33B4A">
        <w:rPr>
          <w:rFonts w:ascii="Arial" w:hAnsi="Arial" w:cs="Arial"/>
        </w:rPr>
        <w:tab/>
        <w:t xml:space="preserve">     № </w:t>
      </w:r>
      <w:r w:rsidRPr="00B33B4A">
        <w:rPr>
          <w:rFonts w:ascii="Arial" w:hAnsi="Arial" w:cs="Arial"/>
        </w:rPr>
        <w:t>279-пг</w:t>
      </w:r>
    </w:p>
    <w:p w:rsidR="00CE32E5" w:rsidRPr="00B33B4A" w:rsidRDefault="00CE32E5" w:rsidP="00CE32E5">
      <w:pPr>
        <w:rPr>
          <w:rFonts w:ascii="Arial" w:hAnsi="Arial" w:cs="Arial"/>
        </w:rPr>
      </w:pPr>
    </w:p>
    <w:p w:rsidR="008F0860" w:rsidRPr="00B33B4A" w:rsidRDefault="008F0860" w:rsidP="008F0860">
      <w:pPr>
        <w:jc w:val="center"/>
        <w:rPr>
          <w:rFonts w:ascii="Arial" w:hAnsi="Arial" w:cs="Arial"/>
        </w:rPr>
      </w:pPr>
      <w:r w:rsidRPr="00B33B4A">
        <w:rPr>
          <w:rFonts w:ascii="Arial" w:hAnsi="Arial" w:cs="Arial"/>
        </w:rPr>
        <w:t>О внесении изменений в Постановление администрации Канского района Красноярского края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8F0860" w:rsidRPr="00B33B4A" w:rsidRDefault="008F0860" w:rsidP="008F0860">
      <w:pPr>
        <w:widowControl w:val="0"/>
        <w:autoSpaceDE w:val="0"/>
        <w:autoSpaceDN w:val="0"/>
        <w:adjustRightInd w:val="0"/>
        <w:ind w:firstLine="540"/>
        <w:jc w:val="both"/>
        <w:rPr>
          <w:rFonts w:ascii="Arial" w:hAnsi="Arial" w:cs="Arial"/>
        </w:rPr>
      </w:pPr>
    </w:p>
    <w:p w:rsidR="008F0860" w:rsidRPr="00B33B4A" w:rsidRDefault="001D6A2F" w:rsidP="008F0860">
      <w:pPr>
        <w:pStyle w:val="ConsPlusNormal"/>
        <w:ind w:firstLine="709"/>
        <w:jc w:val="both"/>
        <w:rPr>
          <w:sz w:val="24"/>
          <w:szCs w:val="24"/>
        </w:rPr>
      </w:pPr>
      <w:r w:rsidRPr="00B33B4A">
        <w:rPr>
          <w:sz w:val="24"/>
          <w:szCs w:val="24"/>
        </w:rPr>
        <w:t xml:space="preserve">В соответствии с </w:t>
      </w:r>
      <w:hyperlink r:id="rId9" w:history="1">
        <w:r w:rsidRPr="00B33B4A">
          <w:rPr>
            <w:sz w:val="24"/>
            <w:szCs w:val="24"/>
          </w:rPr>
          <w:t>пунктами 3, 4 статьи 69.2</w:t>
        </w:r>
      </w:hyperlink>
      <w:r w:rsidRPr="00B33B4A">
        <w:rPr>
          <w:sz w:val="24"/>
          <w:szCs w:val="24"/>
        </w:rPr>
        <w:t xml:space="preserve"> Бюджетного кодекса Российской Федерации, подпунктом 3, пункта 7 статьи 9.2 Федерального закона «О некоммерческих организациях», </w:t>
      </w:r>
      <w:hyperlink r:id="rId10" w:history="1">
        <w:r w:rsidRPr="00B33B4A">
          <w:rPr>
            <w:sz w:val="24"/>
            <w:szCs w:val="24"/>
          </w:rPr>
          <w:t>Постановлением</w:t>
        </w:r>
      </w:hyperlink>
      <w:r w:rsidRPr="00B33B4A">
        <w:rPr>
          <w:sz w:val="24"/>
          <w:szCs w:val="24"/>
        </w:rPr>
        <w:t xml:space="preserve"> Правительства Российской Федерации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8F0860" w:rsidRPr="00B33B4A">
        <w:rPr>
          <w:sz w:val="24"/>
          <w:szCs w:val="24"/>
        </w:rPr>
        <w:t xml:space="preserve">, руководствуясь статьями 38, 40 Устава Канского района, </w:t>
      </w:r>
    </w:p>
    <w:p w:rsidR="008F0860" w:rsidRPr="00B33B4A" w:rsidRDefault="008F0860" w:rsidP="008F0860">
      <w:pPr>
        <w:jc w:val="both"/>
        <w:rPr>
          <w:rFonts w:ascii="Arial" w:hAnsi="Arial" w:cs="Arial"/>
        </w:rPr>
      </w:pPr>
      <w:r w:rsidRPr="00B33B4A">
        <w:rPr>
          <w:rFonts w:ascii="Arial" w:hAnsi="Arial" w:cs="Arial"/>
        </w:rPr>
        <w:t>ПОСТАНОВЛЯЮ:</w:t>
      </w:r>
    </w:p>
    <w:p w:rsidR="008F0860" w:rsidRPr="00B33B4A" w:rsidRDefault="008F0860" w:rsidP="008F0860">
      <w:pPr>
        <w:pStyle w:val="ConsPlusNormal"/>
        <w:numPr>
          <w:ilvl w:val="0"/>
          <w:numId w:val="5"/>
        </w:numPr>
        <w:tabs>
          <w:tab w:val="left" w:pos="1134"/>
        </w:tabs>
        <w:ind w:left="0" w:firstLine="709"/>
        <w:jc w:val="both"/>
        <w:rPr>
          <w:sz w:val="24"/>
          <w:szCs w:val="24"/>
        </w:rPr>
      </w:pPr>
      <w:r w:rsidRPr="00B33B4A">
        <w:rPr>
          <w:sz w:val="24"/>
          <w:szCs w:val="24"/>
        </w:rPr>
        <w:t>Внести в постановление администрации Канского района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(в редакции постановлений администрации Канского района от 09.01.2017 №5-пг, от 13.04.2017 №164-пг, от 01.12.2017 №541-пг</w:t>
      </w:r>
      <w:r w:rsidR="001D6A2F" w:rsidRPr="00B33B4A">
        <w:rPr>
          <w:sz w:val="24"/>
          <w:szCs w:val="24"/>
        </w:rPr>
        <w:t>, от 26.12.2018 №609-пг</w:t>
      </w:r>
      <w:r w:rsidRPr="00B33B4A">
        <w:rPr>
          <w:sz w:val="24"/>
          <w:szCs w:val="24"/>
        </w:rPr>
        <w:t>) следующие изменения:</w:t>
      </w:r>
    </w:p>
    <w:p w:rsidR="008F0860" w:rsidRPr="00B33B4A" w:rsidRDefault="008F0860" w:rsidP="008F0860">
      <w:pPr>
        <w:pStyle w:val="ConsPlusNormal"/>
        <w:tabs>
          <w:tab w:val="left" w:pos="1276"/>
        </w:tabs>
        <w:ind w:firstLine="709"/>
        <w:jc w:val="both"/>
        <w:rPr>
          <w:sz w:val="24"/>
          <w:szCs w:val="24"/>
        </w:rPr>
      </w:pPr>
      <w:r w:rsidRPr="00B33B4A">
        <w:rPr>
          <w:sz w:val="24"/>
          <w:szCs w:val="24"/>
        </w:rPr>
        <w:t>1.1.</w:t>
      </w:r>
      <w:r w:rsidR="001D6A2F" w:rsidRPr="00B33B4A">
        <w:rPr>
          <w:sz w:val="24"/>
          <w:szCs w:val="24"/>
        </w:rPr>
        <w:t xml:space="preserve"> Пункт </w:t>
      </w:r>
      <w:r w:rsidR="00992F74" w:rsidRPr="00B33B4A">
        <w:rPr>
          <w:sz w:val="24"/>
          <w:szCs w:val="24"/>
        </w:rPr>
        <w:t>4 изложить в следующей редакции:</w:t>
      </w:r>
    </w:p>
    <w:p w:rsidR="00992F74" w:rsidRPr="00B33B4A" w:rsidRDefault="00992F74" w:rsidP="00992F74">
      <w:pPr>
        <w:autoSpaceDE w:val="0"/>
        <w:autoSpaceDN w:val="0"/>
        <w:adjustRightInd w:val="0"/>
        <w:jc w:val="both"/>
        <w:rPr>
          <w:rFonts w:ascii="Arial" w:hAnsi="Arial" w:cs="Arial"/>
        </w:rPr>
      </w:pPr>
      <w:r w:rsidRPr="00B33B4A">
        <w:rPr>
          <w:rFonts w:ascii="Arial" w:hAnsi="Arial" w:cs="Arial"/>
        </w:rPr>
        <w:t>«</w:t>
      </w:r>
      <w:r w:rsidR="001D6A2F" w:rsidRPr="00B33B4A">
        <w:rPr>
          <w:rFonts w:ascii="Arial" w:hAnsi="Arial" w:cs="Arial"/>
        </w:rPr>
        <w:t>4.</w:t>
      </w:r>
      <w:r w:rsidRPr="00B33B4A">
        <w:rPr>
          <w:rFonts w:ascii="Arial" w:hAnsi="Arial" w:cs="Arial"/>
        </w:rPr>
        <w:t xml:space="preserve"> </w:t>
      </w:r>
      <w:proofErr w:type="gramStart"/>
      <w:r w:rsidRPr="00B33B4A">
        <w:rPr>
          <w:rFonts w:ascii="Arial" w:hAnsi="Arial" w:cs="Arial"/>
        </w:rPr>
        <w:t>Коэффициенты выравнивания, определяемые в соответствии с абзацами одиннадцатым - шестнадцатым пункта 8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не применяются при расчете объема финансового обеспечения выполнения муниципального задания, начиная с формирования муниципального задания на 2020 год и на плановый период 2021 и 2022 годов.</w:t>
      </w:r>
      <w:proofErr w:type="gramEnd"/>
    </w:p>
    <w:p w:rsidR="001D6A2F" w:rsidRPr="00B33B4A" w:rsidRDefault="00264147" w:rsidP="00264147">
      <w:pPr>
        <w:pStyle w:val="ConsPlusNormal"/>
        <w:numPr>
          <w:ilvl w:val="1"/>
          <w:numId w:val="5"/>
        </w:numPr>
        <w:tabs>
          <w:tab w:val="left" w:pos="1276"/>
        </w:tabs>
        <w:jc w:val="both"/>
        <w:rPr>
          <w:sz w:val="24"/>
          <w:szCs w:val="24"/>
        </w:rPr>
      </w:pPr>
      <w:r w:rsidRPr="00B33B4A">
        <w:rPr>
          <w:sz w:val="24"/>
          <w:szCs w:val="24"/>
        </w:rPr>
        <w:t xml:space="preserve"> Пункт 5 изложить в следующей редакции:</w:t>
      </w:r>
    </w:p>
    <w:p w:rsidR="00264147" w:rsidRPr="00B33B4A" w:rsidRDefault="00264147" w:rsidP="00264147">
      <w:pPr>
        <w:pStyle w:val="ConsPlusNormal"/>
        <w:tabs>
          <w:tab w:val="left" w:pos="1134"/>
        </w:tabs>
        <w:ind w:firstLine="709"/>
        <w:jc w:val="both"/>
        <w:rPr>
          <w:sz w:val="24"/>
          <w:szCs w:val="24"/>
        </w:rPr>
      </w:pPr>
      <w:r w:rsidRPr="00B33B4A">
        <w:rPr>
          <w:sz w:val="24"/>
          <w:szCs w:val="24"/>
        </w:rPr>
        <w:t xml:space="preserve">«5. Абзац </w:t>
      </w:r>
      <w:r w:rsidR="00880563" w:rsidRPr="00B33B4A">
        <w:rPr>
          <w:sz w:val="24"/>
          <w:szCs w:val="24"/>
        </w:rPr>
        <w:t xml:space="preserve">четвертый пункта 14, абзац </w:t>
      </w:r>
      <w:r w:rsidRPr="00B33B4A">
        <w:rPr>
          <w:sz w:val="24"/>
          <w:szCs w:val="24"/>
        </w:rPr>
        <w:t>пятый пункта 15, абзац</w:t>
      </w:r>
      <w:r w:rsidR="00880563" w:rsidRPr="00B33B4A">
        <w:rPr>
          <w:sz w:val="24"/>
          <w:szCs w:val="24"/>
        </w:rPr>
        <w:t xml:space="preserve">ы четвертый и девятый </w:t>
      </w:r>
      <w:r w:rsidRPr="00B33B4A">
        <w:rPr>
          <w:sz w:val="24"/>
          <w:szCs w:val="24"/>
        </w:rPr>
        <w:t xml:space="preserve"> пункта 20 Порядка применяются при расчете объема финансового обеспечения выполнения муниципального задания, начиная с муниципального задания на 2020 год и на плановый период 2021 - 2022 годов</w:t>
      </w:r>
      <w:proofErr w:type="gramStart"/>
      <w:r w:rsidRPr="00B33B4A">
        <w:rPr>
          <w:sz w:val="24"/>
          <w:szCs w:val="24"/>
        </w:rPr>
        <w:t>.»</w:t>
      </w:r>
      <w:proofErr w:type="gramEnd"/>
    </w:p>
    <w:p w:rsidR="00BE2DA4" w:rsidRPr="00B33B4A" w:rsidRDefault="00BE2DA4" w:rsidP="00BE2DA4">
      <w:pPr>
        <w:pStyle w:val="ConsPlusNormal"/>
        <w:numPr>
          <w:ilvl w:val="1"/>
          <w:numId w:val="5"/>
        </w:numPr>
        <w:tabs>
          <w:tab w:val="left" w:pos="1134"/>
        </w:tabs>
        <w:ind w:left="0" w:firstLine="851"/>
        <w:jc w:val="both"/>
        <w:rPr>
          <w:sz w:val="24"/>
          <w:szCs w:val="24"/>
        </w:rPr>
      </w:pPr>
      <w:r w:rsidRPr="00B33B4A">
        <w:rPr>
          <w:sz w:val="24"/>
          <w:szCs w:val="24"/>
        </w:rPr>
        <w:t>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изложить в новой редакции согласно приложению к настоящему постановлению.</w:t>
      </w:r>
    </w:p>
    <w:p w:rsidR="008F0860" w:rsidRPr="00B33B4A" w:rsidRDefault="008F0860" w:rsidP="008F0860">
      <w:pPr>
        <w:pStyle w:val="ConsPlusNormal"/>
        <w:numPr>
          <w:ilvl w:val="0"/>
          <w:numId w:val="5"/>
        </w:numPr>
        <w:tabs>
          <w:tab w:val="left" w:pos="1134"/>
        </w:tabs>
        <w:ind w:left="0" w:firstLine="709"/>
        <w:jc w:val="both"/>
        <w:rPr>
          <w:sz w:val="24"/>
          <w:szCs w:val="24"/>
        </w:rPr>
      </w:pPr>
      <w:proofErr w:type="gramStart"/>
      <w:r w:rsidRPr="00B33B4A">
        <w:rPr>
          <w:sz w:val="24"/>
          <w:szCs w:val="24"/>
        </w:rPr>
        <w:t>Контроль за</w:t>
      </w:r>
      <w:proofErr w:type="gramEnd"/>
      <w:r w:rsidRPr="00B33B4A">
        <w:rPr>
          <w:sz w:val="24"/>
          <w:szCs w:val="24"/>
        </w:rPr>
        <w:t xml:space="preserve"> исполнением настоящего постановления возложить на заместителя Главы Канского района по социальным вопросам Е.А. Гусеву. </w:t>
      </w:r>
    </w:p>
    <w:p w:rsidR="008F0860" w:rsidRPr="00B33B4A" w:rsidRDefault="008F0860" w:rsidP="008F0860">
      <w:pPr>
        <w:pStyle w:val="ConsPlusNormal"/>
        <w:numPr>
          <w:ilvl w:val="0"/>
          <w:numId w:val="5"/>
        </w:numPr>
        <w:tabs>
          <w:tab w:val="left" w:pos="1134"/>
        </w:tabs>
        <w:ind w:left="0" w:firstLine="709"/>
        <w:jc w:val="both"/>
        <w:rPr>
          <w:sz w:val="24"/>
          <w:szCs w:val="24"/>
        </w:rPr>
      </w:pPr>
      <w:r w:rsidRPr="00B33B4A">
        <w:rPr>
          <w:sz w:val="24"/>
          <w:szCs w:val="24"/>
        </w:rPr>
        <w:t xml:space="preserve">Постановление вступает в силу в </w:t>
      </w:r>
      <w:proofErr w:type="gramStart"/>
      <w:r w:rsidRPr="00B33B4A">
        <w:rPr>
          <w:sz w:val="24"/>
          <w:szCs w:val="24"/>
        </w:rPr>
        <w:t>день, следующий за днем его официального опубликования и подлежит</w:t>
      </w:r>
      <w:proofErr w:type="gramEnd"/>
      <w:r w:rsidRPr="00B33B4A">
        <w:rPr>
          <w:sz w:val="24"/>
          <w:szCs w:val="24"/>
        </w:rPr>
        <w:t xml:space="preserve"> размещению на официальном сайте муниципального образования Канский район в информационно - телекоммуникационной сети «Интернет».</w:t>
      </w:r>
    </w:p>
    <w:p w:rsidR="002A318D" w:rsidRDefault="002A318D" w:rsidP="008F0860">
      <w:pPr>
        <w:widowControl w:val="0"/>
        <w:autoSpaceDE w:val="0"/>
        <w:autoSpaceDN w:val="0"/>
        <w:adjustRightInd w:val="0"/>
        <w:contextualSpacing/>
        <w:jc w:val="both"/>
        <w:rPr>
          <w:rFonts w:ascii="Arial" w:hAnsi="Arial" w:cs="Arial"/>
        </w:rPr>
      </w:pPr>
    </w:p>
    <w:p w:rsidR="008F0860" w:rsidRPr="00B33B4A" w:rsidRDefault="008F0860" w:rsidP="008F0860">
      <w:pPr>
        <w:widowControl w:val="0"/>
        <w:autoSpaceDE w:val="0"/>
        <w:autoSpaceDN w:val="0"/>
        <w:adjustRightInd w:val="0"/>
        <w:contextualSpacing/>
        <w:jc w:val="both"/>
        <w:rPr>
          <w:rFonts w:ascii="Arial" w:hAnsi="Arial" w:cs="Arial"/>
        </w:rPr>
      </w:pPr>
      <w:r w:rsidRPr="00B33B4A">
        <w:rPr>
          <w:rFonts w:ascii="Arial" w:hAnsi="Arial" w:cs="Arial"/>
        </w:rPr>
        <w:t xml:space="preserve">Глава Канского района           </w:t>
      </w:r>
      <w:r w:rsidRPr="00B33B4A">
        <w:rPr>
          <w:rFonts w:ascii="Arial" w:hAnsi="Arial" w:cs="Arial"/>
        </w:rPr>
        <w:tab/>
      </w:r>
      <w:r w:rsidRPr="00B33B4A">
        <w:rPr>
          <w:rFonts w:ascii="Arial" w:hAnsi="Arial" w:cs="Arial"/>
        </w:rPr>
        <w:tab/>
      </w:r>
      <w:r w:rsidRPr="00B33B4A">
        <w:rPr>
          <w:rFonts w:ascii="Arial" w:hAnsi="Arial" w:cs="Arial"/>
        </w:rPr>
        <w:tab/>
      </w:r>
      <w:r w:rsidRPr="00B33B4A">
        <w:rPr>
          <w:rFonts w:ascii="Arial" w:hAnsi="Arial" w:cs="Arial"/>
        </w:rPr>
        <w:tab/>
        <w:t xml:space="preserve">    </w:t>
      </w:r>
      <w:r w:rsidRPr="00B33B4A">
        <w:rPr>
          <w:rFonts w:ascii="Arial" w:hAnsi="Arial" w:cs="Arial"/>
        </w:rPr>
        <w:tab/>
      </w:r>
      <w:r w:rsidRPr="00B33B4A">
        <w:rPr>
          <w:rFonts w:ascii="Arial" w:hAnsi="Arial" w:cs="Arial"/>
        </w:rPr>
        <w:tab/>
        <w:t>А.А. Заруцкий</w:t>
      </w:r>
    </w:p>
    <w:tbl>
      <w:tblPr>
        <w:tblStyle w:val="a8"/>
        <w:tblW w:w="3260"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857619" w:rsidRPr="00B33B4A" w:rsidTr="00FB5037">
        <w:trPr>
          <w:trHeight w:val="1691"/>
        </w:trPr>
        <w:tc>
          <w:tcPr>
            <w:tcW w:w="3260" w:type="dxa"/>
          </w:tcPr>
          <w:p w:rsidR="008F0860" w:rsidRPr="00B33B4A" w:rsidRDefault="00C71830" w:rsidP="008F0860">
            <w:pPr>
              <w:autoSpaceDE w:val="0"/>
              <w:autoSpaceDN w:val="0"/>
              <w:adjustRightInd w:val="0"/>
              <w:rPr>
                <w:rFonts w:ascii="Arial" w:hAnsi="Arial" w:cs="Arial"/>
                <w:lang w:eastAsia="ru-RU"/>
              </w:rPr>
            </w:pPr>
            <w:r w:rsidRPr="00B33B4A">
              <w:rPr>
                <w:rFonts w:ascii="Arial" w:hAnsi="Arial" w:cs="Arial"/>
              </w:rPr>
              <w:lastRenderedPageBreak/>
              <w:br w:type="page"/>
            </w:r>
            <w:r w:rsidR="00992557">
              <w:rPr>
                <w:rFonts w:ascii="Arial" w:hAnsi="Arial" w:cs="Arial"/>
              </w:rPr>
              <w:t>П</w:t>
            </w:r>
            <w:bookmarkStart w:id="0" w:name="_GoBack"/>
            <w:bookmarkEnd w:id="0"/>
            <w:r w:rsidR="008F0860" w:rsidRPr="00B33B4A">
              <w:rPr>
                <w:rFonts w:ascii="Arial" w:hAnsi="Arial" w:cs="Arial"/>
                <w:lang w:eastAsia="ru-RU"/>
              </w:rPr>
              <w:t xml:space="preserve">риложение </w:t>
            </w:r>
            <w:r w:rsidR="008F0860" w:rsidRPr="00B33B4A">
              <w:rPr>
                <w:rFonts w:ascii="Arial" w:hAnsi="Arial" w:cs="Arial"/>
                <w:lang w:eastAsia="ru-RU"/>
              </w:rPr>
              <w:br/>
              <w:t xml:space="preserve">к постановлению администрации Канского района </w:t>
            </w:r>
          </w:p>
          <w:p w:rsidR="008F0860" w:rsidRPr="00B33B4A" w:rsidRDefault="008F0860" w:rsidP="00FB5037">
            <w:pPr>
              <w:autoSpaceDE w:val="0"/>
              <w:autoSpaceDN w:val="0"/>
              <w:adjustRightInd w:val="0"/>
              <w:rPr>
                <w:rFonts w:ascii="Arial" w:hAnsi="Arial" w:cs="Arial"/>
                <w:lang w:eastAsia="ru-RU"/>
              </w:rPr>
            </w:pPr>
            <w:r w:rsidRPr="00B33B4A">
              <w:rPr>
                <w:rFonts w:ascii="Arial" w:hAnsi="Arial" w:cs="Arial"/>
                <w:lang w:eastAsia="ru-RU"/>
              </w:rPr>
              <w:t xml:space="preserve">от </w:t>
            </w:r>
            <w:r w:rsidR="005028B8" w:rsidRPr="00B33B4A">
              <w:rPr>
                <w:rFonts w:ascii="Arial" w:hAnsi="Arial" w:cs="Arial"/>
                <w:lang w:eastAsia="ru-RU"/>
              </w:rPr>
              <w:t>08.05</w:t>
            </w:r>
            <w:r w:rsidR="00981185" w:rsidRPr="00B33B4A">
              <w:rPr>
                <w:rFonts w:ascii="Arial" w:hAnsi="Arial" w:cs="Arial"/>
                <w:lang w:eastAsia="ru-RU"/>
              </w:rPr>
              <w:t>.2019</w:t>
            </w:r>
            <w:r w:rsidRPr="00B33B4A">
              <w:rPr>
                <w:rFonts w:ascii="Arial" w:hAnsi="Arial" w:cs="Arial"/>
                <w:lang w:eastAsia="ru-RU"/>
              </w:rPr>
              <w:t xml:space="preserve"> № </w:t>
            </w:r>
            <w:r w:rsidR="005028B8" w:rsidRPr="00B33B4A">
              <w:rPr>
                <w:rFonts w:ascii="Arial" w:hAnsi="Arial" w:cs="Arial"/>
                <w:lang w:eastAsia="ru-RU"/>
              </w:rPr>
              <w:t>279-пг</w:t>
            </w:r>
          </w:p>
          <w:p w:rsidR="008F0860" w:rsidRPr="00B33B4A" w:rsidRDefault="008F0860" w:rsidP="00FB5037">
            <w:pPr>
              <w:autoSpaceDE w:val="0"/>
              <w:autoSpaceDN w:val="0"/>
              <w:adjustRightInd w:val="0"/>
              <w:rPr>
                <w:rFonts w:ascii="Arial" w:hAnsi="Arial" w:cs="Arial"/>
                <w:lang w:eastAsia="ru-RU"/>
              </w:rPr>
            </w:pPr>
          </w:p>
          <w:p w:rsidR="003C3ED5" w:rsidRPr="00B33B4A" w:rsidRDefault="003C3ED5" w:rsidP="00FB5037">
            <w:pPr>
              <w:autoSpaceDE w:val="0"/>
              <w:autoSpaceDN w:val="0"/>
              <w:adjustRightInd w:val="0"/>
              <w:rPr>
                <w:rFonts w:ascii="Arial" w:hAnsi="Arial" w:cs="Arial"/>
                <w:lang w:eastAsia="ru-RU"/>
              </w:rPr>
            </w:pPr>
            <w:r w:rsidRPr="00B33B4A">
              <w:rPr>
                <w:rFonts w:ascii="Arial" w:hAnsi="Arial" w:cs="Arial"/>
                <w:lang w:eastAsia="ru-RU"/>
              </w:rPr>
              <w:t xml:space="preserve">Приложение </w:t>
            </w:r>
            <w:r w:rsidRPr="00B33B4A">
              <w:rPr>
                <w:rFonts w:ascii="Arial" w:hAnsi="Arial" w:cs="Arial"/>
                <w:lang w:eastAsia="ru-RU"/>
              </w:rPr>
              <w:br/>
              <w:t xml:space="preserve">к постановлению администрации Канского района </w:t>
            </w:r>
          </w:p>
          <w:p w:rsidR="003C3ED5" w:rsidRPr="00B33B4A" w:rsidRDefault="003C3ED5" w:rsidP="00FB5037">
            <w:pPr>
              <w:autoSpaceDE w:val="0"/>
              <w:autoSpaceDN w:val="0"/>
              <w:adjustRightInd w:val="0"/>
              <w:rPr>
                <w:rFonts w:ascii="Arial" w:hAnsi="Arial" w:cs="Arial"/>
                <w:lang w:eastAsia="ru-RU"/>
              </w:rPr>
            </w:pPr>
            <w:r w:rsidRPr="00B33B4A">
              <w:rPr>
                <w:rFonts w:ascii="Arial" w:hAnsi="Arial" w:cs="Arial"/>
                <w:lang w:eastAsia="ru-RU"/>
              </w:rPr>
              <w:t>от 17.11.2015 № 636-пг</w:t>
            </w:r>
          </w:p>
        </w:tc>
      </w:tr>
    </w:tbl>
    <w:p w:rsidR="003C3ED5" w:rsidRPr="00B33B4A" w:rsidRDefault="003C3ED5" w:rsidP="003C3ED5">
      <w:pPr>
        <w:autoSpaceDE w:val="0"/>
        <w:autoSpaceDN w:val="0"/>
        <w:adjustRightInd w:val="0"/>
        <w:rPr>
          <w:rFonts w:ascii="Arial" w:hAnsi="Arial" w:cs="Arial"/>
        </w:rPr>
      </w:pPr>
    </w:p>
    <w:p w:rsidR="008B1529" w:rsidRPr="00B33B4A" w:rsidRDefault="008B1529" w:rsidP="008B1529">
      <w:pPr>
        <w:autoSpaceDE w:val="0"/>
        <w:autoSpaceDN w:val="0"/>
        <w:adjustRightInd w:val="0"/>
        <w:ind w:firstLine="540"/>
        <w:jc w:val="center"/>
        <w:rPr>
          <w:rFonts w:ascii="Arial" w:hAnsi="Arial" w:cs="Arial"/>
        </w:rPr>
      </w:pPr>
      <w:r w:rsidRPr="00B33B4A">
        <w:rPr>
          <w:rFonts w:ascii="Arial" w:hAnsi="Arial" w:cs="Arial"/>
        </w:rPr>
        <w:t xml:space="preserve">Порядок и условия формирования муниципального задания </w:t>
      </w:r>
      <w:r w:rsidRPr="00B33B4A">
        <w:rPr>
          <w:rFonts w:ascii="Arial" w:hAnsi="Arial" w:cs="Arial"/>
        </w:rPr>
        <w:br/>
        <w:t>в отношении муниципальных учреждений и финансового обеспечения выполнения муниципального задания</w:t>
      </w:r>
    </w:p>
    <w:p w:rsidR="008B1529" w:rsidRPr="00B33B4A" w:rsidRDefault="008B1529" w:rsidP="008B1529">
      <w:pPr>
        <w:autoSpaceDE w:val="0"/>
        <w:autoSpaceDN w:val="0"/>
        <w:adjustRightInd w:val="0"/>
        <w:ind w:firstLine="540"/>
        <w:jc w:val="center"/>
        <w:rPr>
          <w:rFonts w:ascii="Arial" w:hAnsi="Arial" w:cs="Arial"/>
        </w:rPr>
      </w:pPr>
    </w:p>
    <w:p w:rsidR="008B1529" w:rsidRPr="00B33B4A" w:rsidRDefault="008B1529" w:rsidP="008B1529">
      <w:pPr>
        <w:autoSpaceDE w:val="0"/>
        <w:autoSpaceDN w:val="0"/>
        <w:adjustRightInd w:val="0"/>
        <w:ind w:firstLine="709"/>
        <w:jc w:val="both"/>
        <w:rPr>
          <w:rFonts w:ascii="Arial" w:eastAsiaTheme="minorHAnsi" w:hAnsi="Arial" w:cs="Arial"/>
          <w:bCs/>
        </w:rPr>
      </w:pPr>
      <w:r w:rsidRPr="00B33B4A">
        <w:rPr>
          <w:rFonts w:ascii="Arial" w:eastAsiaTheme="minorHAnsi" w:hAnsi="Arial" w:cs="Arial"/>
          <w:bCs/>
        </w:rPr>
        <w:t>1. </w:t>
      </w:r>
      <w:proofErr w:type="gramStart"/>
      <w:r w:rsidRPr="00B33B4A">
        <w:rPr>
          <w:rFonts w:ascii="Arial" w:eastAsiaTheme="minorHAnsi" w:hAnsi="Arial" w:cs="Arial"/>
          <w:bCs/>
        </w:rPr>
        <w:t xml:space="preserve">Порядок и условия формирования </w:t>
      </w:r>
      <w:r w:rsidRPr="00B33B4A">
        <w:rPr>
          <w:rFonts w:ascii="Arial" w:hAnsi="Arial" w:cs="Arial"/>
        </w:rPr>
        <w:t>муниципального</w:t>
      </w:r>
      <w:r w:rsidRPr="00B33B4A">
        <w:rPr>
          <w:rFonts w:ascii="Arial" w:eastAsiaTheme="minorHAnsi" w:hAnsi="Arial" w:cs="Arial"/>
          <w:bCs/>
        </w:rPr>
        <w:t xml:space="preserve"> задания в отношении </w:t>
      </w:r>
      <w:r w:rsidRPr="00B33B4A">
        <w:rPr>
          <w:rFonts w:ascii="Arial" w:hAnsi="Arial" w:cs="Arial"/>
        </w:rPr>
        <w:t>муниципальных</w:t>
      </w:r>
      <w:r w:rsidRPr="00B33B4A">
        <w:rPr>
          <w:rFonts w:ascii="Arial" w:eastAsiaTheme="minorHAnsi" w:hAnsi="Arial" w:cs="Arial"/>
          <w:bCs/>
        </w:rPr>
        <w:t xml:space="preserve"> учреждений и финансового обеспечения выполнения </w:t>
      </w:r>
      <w:r w:rsidRPr="00B33B4A">
        <w:rPr>
          <w:rFonts w:ascii="Arial" w:hAnsi="Arial" w:cs="Arial"/>
        </w:rPr>
        <w:t>муниципального</w:t>
      </w:r>
      <w:r w:rsidRPr="00B33B4A">
        <w:rPr>
          <w:rFonts w:ascii="Arial" w:eastAsiaTheme="minorHAnsi" w:hAnsi="Arial" w:cs="Arial"/>
          <w:bCs/>
        </w:rPr>
        <w:t xml:space="preserve"> задания (далее – Порядок) устанавливает порядок формирования и финансового обеспечения выполнения </w:t>
      </w:r>
      <w:r w:rsidRPr="00B33B4A">
        <w:rPr>
          <w:rFonts w:ascii="Arial" w:hAnsi="Arial" w:cs="Arial"/>
        </w:rPr>
        <w:t>муниципального</w:t>
      </w:r>
      <w:r w:rsidRPr="00B33B4A">
        <w:rPr>
          <w:rFonts w:ascii="Arial" w:eastAsiaTheme="minorHAnsi" w:hAnsi="Arial" w:cs="Arial"/>
          <w:bCs/>
        </w:rPr>
        <w:t xml:space="preserve"> задания на оказание </w:t>
      </w:r>
      <w:r w:rsidRPr="00B33B4A">
        <w:rPr>
          <w:rFonts w:ascii="Arial" w:hAnsi="Arial" w:cs="Arial"/>
        </w:rPr>
        <w:t>муниципальных</w:t>
      </w:r>
      <w:r w:rsidRPr="00B33B4A">
        <w:rPr>
          <w:rFonts w:ascii="Arial" w:eastAsiaTheme="minorHAnsi" w:hAnsi="Arial" w:cs="Arial"/>
          <w:bCs/>
        </w:rPr>
        <w:t xml:space="preserve"> услуг (выполнение работ) (далее – </w:t>
      </w:r>
      <w:r w:rsidRPr="00B33B4A">
        <w:rPr>
          <w:rFonts w:ascii="Arial" w:hAnsi="Arial" w:cs="Arial"/>
        </w:rPr>
        <w:t>муниципальное</w:t>
      </w:r>
      <w:r w:rsidRPr="00B33B4A">
        <w:rPr>
          <w:rFonts w:ascii="Arial" w:eastAsiaTheme="minorHAnsi" w:hAnsi="Arial" w:cs="Arial"/>
          <w:bCs/>
        </w:rPr>
        <w:t xml:space="preserve"> задание) </w:t>
      </w:r>
      <w:r w:rsidRPr="00B33B4A">
        <w:rPr>
          <w:rFonts w:ascii="Arial" w:hAnsi="Arial" w:cs="Arial"/>
        </w:rPr>
        <w:t>муниципальными</w:t>
      </w:r>
      <w:r w:rsidRPr="00B33B4A">
        <w:rPr>
          <w:rFonts w:ascii="Arial" w:eastAsiaTheme="minorHAnsi" w:hAnsi="Arial" w:cs="Arial"/>
          <w:bCs/>
        </w:rPr>
        <w:t xml:space="preserve"> бюджетными учреждениями, а также </w:t>
      </w:r>
      <w:r w:rsidRPr="00B33B4A">
        <w:rPr>
          <w:rFonts w:ascii="Arial" w:hAnsi="Arial" w:cs="Arial"/>
        </w:rPr>
        <w:t>муниципальными</w:t>
      </w:r>
      <w:r w:rsidRPr="00B33B4A">
        <w:rPr>
          <w:rFonts w:ascii="Arial" w:eastAsiaTheme="minorHAnsi" w:hAnsi="Arial" w:cs="Arial"/>
          <w:bCs/>
        </w:rPr>
        <w:t xml:space="preserve"> казенными учреждениями, определенными правовыми актами главных распорядителей средств районного бюджета, в ведении которых находятся </w:t>
      </w:r>
      <w:r w:rsidRPr="00B33B4A">
        <w:rPr>
          <w:rFonts w:ascii="Arial" w:hAnsi="Arial" w:cs="Arial"/>
        </w:rPr>
        <w:t>муниципальные</w:t>
      </w:r>
      <w:r w:rsidRPr="00B33B4A">
        <w:rPr>
          <w:rFonts w:ascii="Arial" w:eastAsiaTheme="minorHAnsi" w:hAnsi="Arial" w:cs="Arial"/>
          <w:bCs/>
        </w:rPr>
        <w:t xml:space="preserve"> казенные учреждения.</w:t>
      </w:r>
      <w:proofErr w:type="gramEnd"/>
    </w:p>
    <w:p w:rsidR="008B1529" w:rsidRPr="00B33B4A" w:rsidRDefault="008B1529" w:rsidP="008B1529">
      <w:pPr>
        <w:autoSpaceDE w:val="0"/>
        <w:autoSpaceDN w:val="0"/>
        <w:adjustRightInd w:val="0"/>
        <w:ind w:firstLine="709"/>
        <w:jc w:val="both"/>
        <w:rPr>
          <w:rFonts w:ascii="Arial" w:hAnsi="Arial" w:cs="Arial"/>
        </w:rPr>
      </w:pPr>
      <w:proofErr w:type="gramStart"/>
      <w:r w:rsidRPr="00B33B4A">
        <w:rPr>
          <w:rFonts w:ascii="Arial" w:eastAsiaTheme="minorHAnsi" w:hAnsi="Arial" w:cs="Arial"/>
          <w:bCs/>
        </w:rPr>
        <w:t xml:space="preserve">Муниципальное задание формируется в соответствии с основным видом деятельности, предусмотренным учредительными документами </w:t>
      </w:r>
      <w:r w:rsidRPr="00B33B4A">
        <w:rPr>
          <w:rFonts w:ascii="Arial" w:hAnsi="Arial" w:cs="Arial"/>
        </w:rPr>
        <w:t>муниципальн</w:t>
      </w:r>
      <w:r w:rsidRPr="00B33B4A">
        <w:rPr>
          <w:rFonts w:ascii="Arial" w:eastAsiaTheme="minorHAnsi" w:hAnsi="Arial" w:cs="Arial"/>
          <w:bCs/>
        </w:rPr>
        <w:t xml:space="preserve">ого учреждения, </w:t>
      </w:r>
      <w:r w:rsidRPr="00B33B4A">
        <w:rPr>
          <w:rFonts w:ascii="Arial" w:hAnsi="Arial" w:cs="Arial"/>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8B1529" w:rsidRPr="00B33B4A" w:rsidRDefault="008B1529" w:rsidP="008B1529">
      <w:pPr>
        <w:autoSpaceDE w:val="0"/>
        <w:autoSpaceDN w:val="0"/>
        <w:adjustRightInd w:val="0"/>
        <w:ind w:firstLine="709"/>
        <w:jc w:val="both"/>
        <w:rPr>
          <w:rFonts w:ascii="Arial" w:hAnsi="Arial" w:cs="Arial"/>
        </w:rPr>
      </w:pPr>
      <w:r w:rsidRPr="00B33B4A">
        <w:rPr>
          <w:rFonts w:ascii="Arial" w:eastAsiaTheme="minorHAnsi" w:hAnsi="Arial" w:cs="Arial"/>
          <w:bCs/>
        </w:rPr>
        <w:t>2. Муниципальное</w:t>
      </w:r>
      <w:r w:rsidRPr="00B33B4A">
        <w:rPr>
          <w:rFonts w:ascii="Arial" w:hAnsi="Arial" w:cs="Arial"/>
        </w:rPr>
        <w:t xml:space="preserve"> задание должно содержать:</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 показатели, характеризующие качество и (или) объем (содержание) оказываемой муниципальной услуги (работы),</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порядок </w:t>
      </w:r>
      <w:proofErr w:type="gramStart"/>
      <w:r w:rsidRPr="00B33B4A">
        <w:rPr>
          <w:rFonts w:ascii="Arial" w:hAnsi="Arial" w:cs="Arial"/>
        </w:rPr>
        <w:t>контроля за</w:t>
      </w:r>
      <w:proofErr w:type="gramEnd"/>
      <w:r w:rsidRPr="00B33B4A">
        <w:rPr>
          <w:rFonts w:ascii="Arial" w:hAnsi="Arial" w:cs="Arial"/>
        </w:rPr>
        <w:t xml:space="preserve"> исполнением муниципального задания и требования к отчетности о выполнении муниципального задания.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Муниципальное задание на очередной финансовый год и плановый период формируется по форме согласно приложению № 1 к Порядку.</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При установлении </w:t>
      </w:r>
      <w:r w:rsidRPr="00B33B4A">
        <w:rPr>
          <w:rFonts w:ascii="Arial" w:hAnsi="Arial" w:cs="Arial"/>
        </w:rPr>
        <w:t xml:space="preserve">муниципальному </w:t>
      </w:r>
      <w:r w:rsidRPr="00B33B4A">
        <w:rPr>
          <w:rFonts w:ascii="Arial" w:eastAsiaTheme="minorHAnsi" w:hAnsi="Arial" w:cs="Arial"/>
        </w:rPr>
        <w:t xml:space="preserve">учреждению </w:t>
      </w:r>
      <w:r w:rsidRPr="00B33B4A">
        <w:rPr>
          <w:rFonts w:ascii="Arial" w:hAnsi="Arial" w:cs="Arial"/>
        </w:rPr>
        <w:t>муниципального</w:t>
      </w:r>
      <w:r w:rsidRPr="00B33B4A">
        <w:rPr>
          <w:rFonts w:ascii="Arial" w:eastAsiaTheme="minorHAnsi" w:hAnsi="Arial" w:cs="Arial"/>
        </w:rPr>
        <w:t xml:space="preserve">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lastRenderedPageBreak/>
        <w:t xml:space="preserve">При установлении </w:t>
      </w:r>
      <w:r w:rsidRPr="00B33B4A">
        <w:rPr>
          <w:rFonts w:ascii="Arial" w:hAnsi="Arial" w:cs="Arial"/>
        </w:rPr>
        <w:t xml:space="preserve">муниципальному </w:t>
      </w:r>
      <w:r w:rsidRPr="00B33B4A">
        <w:rPr>
          <w:rFonts w:ascii="Arial" w:eastAsiaTheme="minorHAnsi" w:hAnsi="Arial" w:cs="Arial"/>
        </w:rPr>
        <w:t>учреждению муниципального задания одновременно на оказание муниципальной (</w:t>
      </w:r>
      <w:proofErr w:type="spellStart"/>
      <w:r w:rsidRPr="00B33B4A">
        <w:rPr>
          <w:rFonts w:ascii="Arial" w:eastAsiaTheme="minorHAnsi" w:hAnsi="Arial" w:cs="Arial"/>
        </w:rPr>
        <w:t>ых</w:t>
      </w:r>
      <w:proofErr w:type="spellEnd"/>
      <w:r w:rsidRPr="00B33B4A">
        <w:rPr>
          <w:rFonts w:ascii="Arial" w:eastAsiaTheme="minorHAnsi" w:hAnsi="Arial" w:cs="Arial"/>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Pr="00B33B4A">
        <w:rPr>
          <w:rFonts w:ascii="Arial" w:hAnsi="Arial" w:cs="Arial"/>
        </w:rPr>
        <w:t xml:space="preserve"> Информация, касающаяся муниципального задания в целом, включается в 3-ю часть муниципального задания.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3. Муниципальное задание формируется при формировании районного бюджета на очередной финансовый год и плановый период.</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Канского района.</w:t>
      </w:r>
    </w:p>
    <w:p w:rsidR="008B1529" w:rsidRPr="00B33B4A" w:rsidRDefault="008B1529" w:rsidP="008B1529">
      <w:pPr>
        <w:autoSpaceDE w:val="0"/>
        <w:autoSpaceDN w:val="0"/>
        <w:adjustRightInd w:val="0"/>
        <w:ind w:firstLine="709"/>
        <w:jc w:val="both"/>
        <w:rPr>
          <w:rFonts w:ascii="Arial" w:eastAsiaTheme="minorHAnsi" w:hAnsi="Arial" w:cs="Arial"/>
          <w:bCs/>
        </w:rPr>
      </w:pPr>
      <w:r w:rsidRPr="00B33B4A">
        <w:rPr>
          <w:rFonts w:ascii="Arial" w:eastAsiaTheme="minorHAnsi" w:hAnsi="Arial" w:cs="Arial"/>
        </w:rPr>
        <w:t>Муниципальное</w:t>
      </w:r>
      <w:r w:rsidRPr="00B33B4A">
        <w:rPr>
          <w:rFonts w:ascii="Arial" w:hAnsi="Arial" w:cs="Arial"/>
        </w:rPr>
        <w:t xml:space="preserve"> задание утверждается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w:t>
      </w:r>
      <w:r w:rsidRPr="00B33B4A">
        <w:rPr>
          <w:rFonts w:ascii="Arial" w:eastAsiaTheme="minorHAnsi" w:hAnsi="Arial" w:cs="Arial"/>
        </w:rPr>
        <w:t>муниципального</w:t>
      </w:r>
      <w:r w:rsidRPr="00B33B4A">
        <w:rPr>
          <w:rFonts w:ascii="Arial" w:hAnsi="Arial" w:cs="Arial"/>
        </w:rPr>
        <w:t xml:space="preserve"> задания в отношении: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муниципальных казенных учреждений </w:t>
      </w:r>
      <w:r w:rsidRPr="00B33B4A">
        <w:rPr>
          <w:rFonts w:ascii="Arial" w:eastAsiaTheme="minorHAnsi" w:hAnsi="Arial" w:cs="Arial"/>
          <w:bCs/>
        </w:rPr>
        <w:t>–</w:t>
      </w:r>
      <w:r w:rsidRPr="00B33B4A">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муниципальных бюджетных учреждений </w:t>
      </w:r>
      <w:r w:rsidRPr="00B33B4A">
        <w:rPr>
          <w:rFonts w:ascii="Arial" w:eastAsiaTheme="minorHAnsi" w:hAnsi="Arial" w:cs="Arial"/>
          <w:bCs/>
        </w:rPr>
        <w:t>–</w:t>
      </w:r>
      <w:r w:rsidRPr="00B33B4A">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В случае изменения подведомственности муниципального учреждения муниципальное задание не </w:t>
      </w:r>
      <w:proofErr w:type="spellStart"/>
      <w:r w:rsidRPr="00B33B4A">
        <w:rPr>
          <w:rFonts w:ascii="Arial" w:eastAsiaTheme="minorHAnsi" w:hAnsi="Arial" w:cs="Arial"/>
        </w:rPr>
        <w:t>переутверждается</w:t>
      </w:r>
      <w:proofErr w:type="spellEnd"/>
      <w:r w:rsidRPr="00B33B4A">
        <w:rPr>
          <w:rFonts w:ascii="Arial" w:eastAsiaTheme="minorHAnsi" w:hAnsi="Arial" w:cs="Arial"/>
        </w:rPr>
        <w:t xml:space="preserve"> при условии сохранения данных, установленных муниципальным заданием.</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В случае внесения изменений в показатели </w:t>
      </w:r>
      <w:r w:rsidRPr="00B33B4A">
        <w:rPr>
          <w:rFonts w:ascii="Arial" w:eastAsiaTheme="minorHAnsi" w:hAnsi="Arial" w:cs="Arial"/>
        </w:rPr>
        <w:t>муниципального</w:t>
      </w:r>
      <w:r w:rsidRPr="00B33B4A">
        <w:rPr>
          <w:rFonts w:ascii="Arial" w:hAnsi="Arial" w:cs="Arial"/>
        </w:rPr>
        <w:t xml:space="preserve"> задания формируется новое </w:t>
      </w:r>
      <w:r w:rsidRPr="00B33B4A">
        <w:rPr>
          <w:rFonts w:ascii="Arial" w:eastAsiaTheme="minorHAnsi" w:hAnsi="Arial" w:cs="Arial"/>
        </w:rPr>
        <w:t>муниципальное</w:t>
      </w:r>
      <w:r w:rsidRPr="00B33B4A">
        <w:rPr>
          <w:rFonts w:ascii="Arial" w:hAnsi="Arial" w:cs="Arial"/>
        </w:rPr>
        <w:t xml:space="preserve"> задание (с учетом внесенных изменений) в соответствии с Порядком.</w:t>
      </w:r>
    </w:p>
    <w:p w:rsidR="008B1529" w:rsidRPr="00B33B4A" w:rsidRDefault="008B1529" w:rsidP="008B1529">
      <w:pPr>
        <w:pStyle w:val="ConsPlusNormal"/>
        <w:tabs>
          <w:tab w:val="left" w:pos="993"/>
        </w:tabs>
        <w:ind w:firstLine="709"/>
        <w:jc w:val="both"/>
        <w:rPr>
          <w:sz w:val="24"/>
          <w:szCs w:val="24"/>
        </w:rPr>
      </w:pPr>
      <w:r w:rsidRPr="00B33B4A">
        <w:rPr>
          <w:rFonts w:eastAsiaTheme="minorHAnsi"/>
          <w:sz w:val="24"/>
          <w:szCs w:val="24"/>
        </w:rPr>
        <w:t>4. </w:t>
      </w:r>
      <w:r w:rsidRPr="00B33B4A">
        <w:rPr>
          <w:sz w:val="24"/>
          <w:szCs w:val="24"/>
        </w:rPr>
        <w:t>Муниципальное задание формируется главным распорядителем средств районного бюджета, в ведении которого находится муниципальное казенное учреждение, либо органом местного самоуправления, осуществляющим функции и полномочия учредителя бюджетного учреждения.</w:t>
      </w:r>
    </w:p>
    <w:p w:rsidR="008B1529" w:rsidRPr="00B33B4A" w:rsidRDefault="008B1529" w:rsidP="008B1529">
      <w:pPr>
        <w:pStyle w:val="ConsPlusNormal"/>
        <w:tabs>
          <w:tab w:val="left" w:pos="993"/>
        </w:tabs>
        <w:ind w:firstLine="709"/>
        <w:jc w:val="both"/>
        <w:rPr>
          <w:sz w:val="24"/>
          <w:szCs w:val="24"/>
        </w:rPr>
      </w:pPr>
      <w:r w:rsidRPr="00B33B4A">
        <w:rPr>
          <w:sz w:val="24"/>
          <w:szCs w:val="24"/>
        </w:rPr>
        <w:t>Муниципальное задание в части муниципальных услуг, оказываемых районными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8B1529" w:rsidRPr="00B33B4A" w:rsidRDefault="008B1529" w:rsidP="008B1529">
      <w:pPr>
        <w:autoSpaceDE w:val="0"/>
        <w:autoSpaceDN w:val="0"/>
        <w:adjustRightInd w:val="0"/>
        <w:ind w:firstLine="709"/>
        <w:jc w:val="both"/>
        <w:rPr>
          <w:rFonts w:ascii="Arial" w:eastAsiaTheme="minorHAnsi" w:hAnsi="Arial" w:cs="Arial"/>
        </w:rPr>
      </w:pPr>
      <w:proofErr w:type="gramStart"/>
      <w:r w:rsidRPr="00B33B4A">
        <w:rPr>
          <w:rFonts w:ascii="Arial" w:hAnsi="Arial" w:cs="Arial"/>
        </w:rPr>
        <w:t>Главный распорядитель средств районного бюджета, в ведении которого находится районное муниципальное казенное учреждение, либо орган местного самоуправления, осуществляющий функции и полномочия учредителя бюджетного учреждения, вправе формировать муниципальное задание на оказание муниципальных услуг (выполнение работ) районными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перечни услуг, и работ, оказание и выполнение которых</w:t>
      </w:r>
      <w:proofErr w:type="gramEnd"/>
      <w:r w:rsidRPr="00B33B4A">
        <w:rPr>
          <w:rFonts w:ascii="Arial" w:hAnsi="Arial" w:cs="Arial"/>
        </w:rPr>
        <w:t xml:space="preserve"> предусмотрено нормативными правовыми актами  Канского района (далее - региональный перечень муниципальных услуг и работ), оказываемых (выполняемых) находящимися в их ведении муниципальными учреждениями в качестве основных видов деятельности.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5. </w:t>
      </w:r>
      <w:proofErr w:type="gramStart"/>
      <w:r w:rsidRPr="00B33B4A">
        <w:rPr>
          <w:rFonts w:ascii="Arial" w:eastAsiaTheme="minorHAnsi" w:hAnsi="Arial" w:cs="Arial"/>
        </w:rPr>
        <w:t xml:space="preserve">В случае внесения изменений в </w:t>
      </w:r>
      <w:r w:rsidRPr="00B33B4A">
        <w:rPr>
          <w:rFonts w:ascii="Arial" w:hAnsi="Arial" w:cs="Arial"/>
        </w:rPr>
        <w:t>общероссийские базовые перечни услуг и (или) региональный перечень муниципальных услуг и работ</w:t>
      </w:r>
      <w:r w:rsidRPr="00B33B4A">
        <w:rPr>
          <w:rFonts w:ascii="Arial" w:eastAsiaTheme="minorHAnsi" w:hAnsi="Arial" w:cs="Arial"/>
        </w:rPr>
        <w:t xml:space="preserve">, оказываемых </w:t>
      </w:r>
      <w:r w:rsidRPr="00B33B4A">
        <w:rPr>
          <w:rFonts w:ascii="Arial" w:eastAsiaTheme="minorHAnsi" w:hAnsi="Arial" w:cs="Arial"/>
        </w:rPr>
        <w:lastRenderedPageBreak/>
        <w:t>(выполняемых) муниципальными учреждениями, и (или) изменений размера бюджетных ассигнований, предусмотренных решением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районного бюджета, в ведении которого находятся</w:t>
      </w:r>
      <w:proofErr w:type="gramEnd"/>
      <w:r w:rsidRPr="00B33B4A">
        <w:rPr>
          <w:rFonts w:ascii="Arial" w:eastAsiaTheme="minorHAnsi" w:hAnsi="Arial" w:cs="Arial"/>
        </w:rPr>
        <w:t xml:space="preserve"> муниципальные казенные учреждения, либо органом местного самоуправления Канского района, осуществляющим функции и полномочия учредителя бюджетного учреждения, в срок не более 10 рабочих дней после вступления в силу данных изменений вносятся изменения в муниципальное задание. </w:t>
      </w:r>
      <w:r w:rsidRPr="00B33B4A">
        <w:rPr>
          <w:rFonts w:ascii="Arial" w:eastAsia="Calibri" w:hAnsi="Arial" w:cs="Arial"/>
        </w:rPr>
        <w:t>Внесение изменений в муниципальное задание осуществляется путем его изложения в новой редакции.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Уменьшение объема субсидии, предоставленной из районного бюджета муниципальному бюджетному учреждению на финансовое обеспечение выполнения муниципального задания (далее </w:t>
      </w:r>
      <w:r w:rsidRPr="00B33B4A">
        <w:rPr>
          <w:rFonts w:ascii="Arial" w:eastAsiaTheme="minorHAnsi" w:hAnsi="Arial" w:cs="Arial"/>
          <w:bCs/>
        </w:rPr>
        <w:t>–</w:t>
      </w:r>
      <w:r w:rsidRPr="00B33B4A">
        <w:rPr>
          <w:rFonts w:ascii="Arial" w:eastAsiaTheme="minorHAnsi" w:hAnsi="Arial" w:cs="Arial"/>
        </w:rPr>
        <w:t xml:space="preserve"> субсидия), в течение срока его выполнения осуществляется только при соответствующем </w:t>
      </w:r>
      <w:r w:rsidR="00E6731F" w:rsidRPr="00B33B4A">
        <w:rPr>
          <w:rFonts w:ascii="Arial" w:eastAsiaTheme="minorHAnsi" w:hAnsi="Arial" w:cs="Arial"/>
        </w:rPr>
        <w:t>изменении</w:t>
      </w:r>
      <w:r w:rsidRPr="00B33B4A">
        <w:rPr>
          <w:rFonts w:ascii="Arial" w:eastAsiaTheme="minorHAnsi" w:hAnsi="Arial" w:cs="Arial"/>
        </w:rPr>
        <w:t xml:space="preserve"> муниципального задания.</w:t>
      </w:r>
    </w:p>
    <w:p w:rsidR="00080272" w:rsidRPr="00B33B4A" w:rsidRDefault="00080272" w:rsidP="00080272">
      <w:pPr>
        <w:autoSpaceDE w:val="0"/>
        <w:autoSpaceDN w:val="0"/>
        <w:adjustRightInd w:val="0"/>
        <w:ind w:firstLine="540"/>
        <w:jc w:val="both"/>
        <w:rPr>
          <w:rFonts w:ascii="Arial" w:hAnsi="Arial" w:cs="Arial"/>
        </w:rPr>
      </w:pPr>
      <w:proofErr w:type="gramStart"/>
      <w:r w:rsidRPr="00B33B4A">
        <w:rPr>
          <w:rFonts w:ascii="Arial" w:hAnsi="Arial" w:cs="Arial"/>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33B4A">
        <w:rPr>
          <w:rFonts w:ascii="Arial" w:hAnsi="Arial" w:cs="Arial"/>
        </w:rPr>
        <w:t>неоказанных</w:t>
      </w:r>
      <w:proofErr w:type="spellEnd"/>
      <w:r w:rsidRPr="00B33B4A">
        <w:rPr>
          <w:rFonts w:ascii="Arial" w:hAnsi="Arial" w:cs="Arial"/>
        </w:rPr>
        <w:t xml:space="preserve"> муниципальных услуг (невыполненных работ), подлежат перечислению в установленном порядке районными муниципальными бюджетными учреждениями в районный бюджет и учитываются в порядке, установленном для учета сумм возврата дебиторской задолженности.</w:t>
      </w:r>
      <w:proofErr w:type="gramEnd"/>
    </w:p>
    <w:p w:rsidR="00080272" w:rsidRPr="00B33B4A" w:rsidRDefault="00080272" w:rsidP="00080272">
      <w:pPr>
        <w:autoSpaceDE w:val="0"/>
        <w:autoSpaceDN w:val="0"/>
        <w:adjustRightInd w:val="0"/>
        <w:ind w:firstLine="540"/>
        <w:jc w:val="both"/>
        <w:rPr>
          <w:rFonts w:ascii="Arial" w:hAnsi="Arial" w:cs="Arial"/>
        </w:rPr>
      </w:pPr>
      <w:r w:rsidRPr="00B33B4A">
        <w:rPr>
          <w:rFonts w:ascii="Arial" w:hAnsi="Arial" w:cs="Arial"/>
        </w:rPr>
        <w:t>При досрочном прекращении выполнения муниципального задания в связи с реорганизацией районного муниципального бюджетного учреждения неиспользованные остатки субсидии подлежат перечислению соответствующим районным муниципальным бюджетным учреждениям, являющимся правопреемниками.</w:t>
      </w:r>
    </w:p>
    <w:p w:rsidR="00A96385" w:rsidRPr="00B33B4A" w:rsidRDefault="00A96385" w:rsidP="008B1529">
      <w:pPr>
        <w:autoSpaceDE w:val="0"/>
        <w:autoSpaceDN w:val="0"/>
        <w:adjustRightInd w:val="0"/>
        <w:ind w:firstLine="709"/>
        <w:jc w:val="both"/>
        <w:rPr>
          <w:rFonts w:ascii="Arial" w:eastAsiaTheme="minorHAnsi" w:hAnsi="Arial" w:cs="Arial"/>
        </w:rPr>
      </w:pPr>
    </w:p>
    <w:p w:rsidR="008B1529" w:rsidRPr="00B33B4A" w:rsidRDefault="008B1529" w:rsidP="008B1529">
      <w:pPr>
        <w:autoSpaceDE w:val="0"/>
        <w:autoSpaceDN w:val="0"/>
        <w:adjustRightInd w:val="0"/>
        <w:ind w:firstLine="709"/>
        <w:jc w:val="both"/>
        <w:rPr>
          <w:rFonts w:ascii="Arial" w:hAnsi="Arial" w:cs="Arial"/>
        </w:rPr>
      </w:pPr>
      <w:proofErr w:type="gramStart"/>
      <w:r w:rsidRPr="00B33B4A">
        <w:rPr>
          <w:rFonts w:ascii="Arial" w:hAnsi="Arial" w:cs="Arial"/>
        </w:rPr>
        <w:t xml:space="preserve">Утвержденное </w:t>
      </w:r>
      <w:r w:rsidRPr="00B33B4A">
        <w:rPr>
          <w:rFonts w:ascii="Arial" w:eastAsiaTheme="minorHAnsi" w:hAnsi="Arial" w:cs="Arial"/>
        </w:rPr>
        <w:t>муниципальное</w:t>
      </w:r>
      <w:r w:rsidRPr="00B33B4A">
        <w:rPr>
          <w:rFonts w:ascii="Arial" w:hAnsi="Arial" w:cs="Arial"/>
        </w:rPr>
        <w:t xml:space="preserve"> задание, а также отчет о выполнении </w:t>
      </w:r>
      <w:r w:rsidRPr="00B33B4A">
        <w:rPr>
          <w:rFonts w:ascii="Arial" w:eastAsiaTheme="minorHAnsi" w:hAnsi="Arial" w:cs="Arial"/>
        </w:rPr>
        <w:t>муниципального</w:t>
      </w:r>
      <w:r w:rsidRPr="00B33B4A">
        <w:rPr>
          <w:rFonts w:ascii="Arial" w:hAnsi="Arial" w:cs="Arial"/>
        </w:rPr>
        <w:t xml:space="preserve"> задания, размещаются на официальном сайте в информаци</w:t>
      </w:r>
      <w:r w:rsidR="00E6731F" w:rsidRPr="00B33B4A">
        <w:rPr>
          <w:rFonts w:ascii="Arial" w:hAnsi="Arial" w:cs="Arial"/>
        </w:rPr>
        <w:t xml:space="preserve">онно-телекоммуникационной сети </w:t>
      </w:r>
      <w:r w:rsidRPr="00B33B4A">
        <w:rPr>
          <w:rFonts w:ascii="Arial" w:hAnsi="Arial" w:cs="Arial"/>
        </w:rPr>
        <w:t xml:space="preserve">Интернет по размещению информации о государственных и муниципальных учреждениях (www.bus.gov.ru) в порядке и сроки, установленные </w:t>
      </w:r>
      <w:r w:rsidR="00E6731F" w:rsidRPr="00B33B4A">
        <w:rPr>
          <w:rFonts w:ascii="Arial" w:hAnsi="Arial" w:cs="Arial"/>
        </w:rPr>
        <w:t>П</w:t>
      </w:r>
      <w:r w:rsidRPr="00B33B4A">
        <w:rPr>
          <w:rFonts w:ascii="Arial" w:hAnsi="Arial" w:cs="Arial"/>
        </w:rPr>
        <w:t xml:space="preserve">риказом Министерства финансов Российской Федерации от 21.07.2011 № 86н «Об утверждении </w:t>
      </w:r>
      <w:r w:rsidR="00080272" w:rsidRPr="00B33B4A">
        <w:rPr>
          <w:rFonts w:ascii="Arial" w:hAnsi="Arial" w:cs="Arial"/>
        </w:rPr>
        <w:t>П</w:t>
      </w:r>
      <w:r w:rsidRPr="00B33B4A">
        <w:rPr>
          <w:rFonts w:ascii="Arial" w:hAnsi="Arial" w:cs="Arial"/>
        </w:rPr>
        <w:t>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B33B4A">
        <w:rPr>
          <w:rFonts w:ascii="Arial" w:hAnsi="Arial" w:cs="Arial"/>
        </w:rPr>
        <w:t xml:space="preserve"> ведения указанного сайта».</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6. Финансовое обеспечение выполнения муниципального задания осуществляется в пределах бюджетных ассигнований, предусмотренных решением о районном бюджете на очередной финансовый год и плановый период</w:t>
      </w:r>
      <w:r w:rsidR="001217C7" w:rsidRPr="00B33B4A">
        <w:rPr>
          <w:rFonts w:ascii="Arial" w:eastAsiaTheme="minorHAnsi" w:hAnsi="Arial" w:cs="Arial"/>
        </w:rPr>
        <w:t xml:space="preserve"> (сводной бюджетной росписью)</w:t>
      </w:r>
      <w:r w:rsidRPr="00B33B4A">
        <w:rPr>
          <w:rFonts w:ascii="Arial" w:eastAsiaTheme="minorHAnsi" w:hAnsi="Arial" w:cs="Arial"/>
        </w:rPr>
        <w:t xml:space="preserve"> на соответствующие цели.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Финансовое обеспечение выполнения муниципального задания муниципальным бюджетным учреждением осуществляется в виде субсидии за счет средств районного бюджета.</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7. </w:t>
      </w:r>
      <w:proofErr w:type="gramStart"/>
      <w:r w:rsidRPr="00B33B4A">
        <w:rPr>
          <w:rFonts w:ascii="Arial" w:hAnsi="Arial" w:cs="Arial"/>
        </w:rPr>
        <w:t xml:space="preserve">Объем финансового обеспечения выполнения </w:t>
      </w:r>
      <w:r w:rsidRPr="00B33B4A">
        <w:rPr>
          <w:rFonts w:ascii="Arial" w:eastAsiaTheme="minorHAnsi" w:hAnsi="Arial" w:cs="Arial"/>
        </w:rPr>
        <w:t>муниципального</w:t>
      </w:r>
      <w:r w:rsidRPr="00B33B4A">
        <w:rPr>
          <w:rFonts w:ascii="Arial" w:hAnsi="Arial" w:cs="Arial"/>
        </w:rPr>
        <w:t xml:space="preserve"> задания рассчитывается на основании нормативных затрат на оказание </w:t>
      </w:r>
      <w:r w:rsidRPr="00B33B4A">
        <w:rPr>
          <w:rFonts w:ascii="Arial" w:eastAsiaTheme="minorHAnsi" w:hAnsi="Arial" w:cs="Arial"/>
        </w:rPr>
        <w:t>муниципальных</w:t>
      </w:r>
      <w:r w:rsidRPr="00B33B4A">
        <w:rPr>
          <w:rFonts w:ascii="Arial" w:hAnsi="Arial" w:cs="Arial"/>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Pr="00B33B4A">
        <w:rPr>
          <w:rFonts w:ascii="Arial" w:eastAsiaTheme="minorHAnsi" w:hAnsi="Arial" w:cs="Arial"/>
        </w:rPr>
        <w:t xml:space="preserve">муниципальным </w:t>
      </w:r>
      <w:r w:rsidRPr="00B33B4A">
        <w:rPr>
          <w:rFonts w:ascii="Arial" w:hAnsi="Arial" w:cs="Arial"/>
        </w:rPr>
        <w:t xml:space="preserve">учреждением или приобретенного им за счет </w:t>
      </w:r>
      <w:r w:rsidRPr="00B33B4A">
        <w:rPr>
          <w:rFonts w:ascii="Arial" w:hAnsi="Arial" w:cs="Arial"/>
        </w:rPr>
        <w:lastRenderedPageBreak/>
        <w:t xml:space="preserve">средств, выделенных </w:t>
      </w:r>
      <w:r w:rsidRPr="00B33B4A">
        <w:rPr>
          <w:rFonts w:ascii="Arial" w:eastAsiaTheme="minorHAnsi" w:hAnsi="Arial" w:cs="Arial"/>
        </w:rPr>
        <w:t>муниципальному</w:t>
      </w:r>
      <w:r w:rsidRPr="00B33B4A">
        <w:rPr>
          <w:rFonts w:ascii="Arial" w:hAnsi="Arial" w:cs="Arial"/>
        </w:rPr>
        <w:t xml:space="preserve"> учреждению учредителем на приобретение такого имущества, в том числе земельных участков (за исключением имущества, сданного</w:t>
      </w:r>
      <w:proofErr w:type="gramEnd"/>
      <w:r w:rsidRPr="00B33B4A">
        <w:rPr>
          <w:rFonts w:ascii="Arial" w:hAnsi="Arial" w:cs="Arial"/>
        </w:rPr>
        <w:t xml:space="preserve">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 имущество учреждения), затрат на уплату налогов, в качестве объекта налогообложения по которым признается имущество учреждения.</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8. Объем финансового обеспечения выполнения </w:t>
      </w:r>
      <w:r w:rsidRPr="00B33B4A">
        <w:rPr>
          <w:rFonts w:ascii="Arial" w:eastAsiaTheme="minorHAnsi" w:hAnsi="Arial" w:cs="Arial"/>
        </w:rPr>
        <w:t>муниципального</w:t>
      </w:r>
      <w:r w:rsidRPr="00B33B4A">
        <w:rPr>
          <w:rFonts w:ascii="Arial" w:hAnsi="Arial" w:cs="Arial"/>
        </w:rPr>
        <w:t xml:space="preserve"> задания (R) определяется по формуле:</w:t>
      </w:r>
    </w:p>
    <w:p w:rsidR="00A07A35" w:rsidRPr="00B33B4A" w:rsidRDefault="00A07A35" w:rsidP="008B1529">
      <w:pPr>
        <w:autoSpaceDE w:val="0"/>
        <w:autoSpaceDN w:val="0"/>
        <w:adjustRightInd w:val="0"/>
        <w:ind w:firstLine="709"/>
        <w:jc w:val="both"/>
        <w:rPr>
          <w:rFonts w:ascii="Arial" w:hAnsi="Arial" w:cs="Arial"/>
        </w:rPr>
      </w:pPr>
    </w:p>
    <w:p w:rsidR="008B1529" w:rsidRPr="00B33B4A" w:rsidRDefault="00D71EDC" w:rsidP="008B1529">
      <w:pPr>
        <w:autoSpaceDE w:val="0"/>
        <w:autoSpaceDN w:val="0"/>
        <w:adjustRightInd w:val="0"/>
        <w:ind w:firstLine="709"/>
        <w:jc w:val="both"/>
        <w:rPr>
          <w:rFonts w:ascii="Arial" w:hAnsi="Arial" w:cs="Arial"/>
          <w:i/>
          <w:lang w:val="en-US"/>
        </w:rPr>
      </w:pPr>
      <m:oMathPara>
        <m:oMath>
          <m:r>
            <w:rPr>
              <w:rFonts w:ascii="Cambria Math" w:hAnsi="Cambria Math" w:cs="Arial"/>
            </w:rPr>
            <m:t>R</m:t>
          </m:r>
          <m:r>
            <w:rPr>
              <w:rFonts w:ascii="Cambria Math" w:hAnsi="Cambria Math" w:cs="Arial"/>
              <w:lang w:val="en-US"/>
            </w:rPr>
            <m:t>=</m:t>
          </m:r>
          <m:nary>
            <m:naryPr>
              <m:chr m:val="∑"/>
              <m:limLoc m:val="undOvr"/>
              <m:supHide m:val="1"/>
              <m:ctrlPr>
                <w:rPr>
                  <w:rFonts w:ascii="Cambria Math" w:hAnsi="Cambria Math" w:cs="Arial"/>
                  <w:i/>
                </w:rPr>
              </m:ctrlPr>
            </m:naryPr>
            <m:sub>
              <m:r>
                <w:rPr>
                  <w:rFonts w:ascii="Cambria Math" w:hAnsi="Cambria Math" w:cs="Arial"/>
                </w:rPr>
                <m:t>i</m:t>
              </m:r>
            </m:sub>
            <m:sup/>
            <m:e>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lang w:val="en-US"/>
                    </w:rPr>
                    <m:t>i</m:t>
                  </m:r>
                </m:sub>
              </m:sSub>
            </m:e>
          </m:nary>
          <m:r>
            <w:rPr>
              <w:rFonts w:ascii="Cambria Math" w:hAnsi="Cambria Math" w:cs="Arial"/>
              <w:lang w:val="en-US"/>
            </w:rPr>
            <m:t>+</m:t>
          </m:r>
          <m:nary>
            <m:naryPr>
              <m:chr m:val="∑"/>
              <m:limLoc m:val="undOvr"/>
              <m:supHide m:val="1"/>
              <m:ctrlPr>
                <w:rPr>
                  <w:rFonts w:ascii="Cambria Math" w:hAnsi="Cambria Math" w:cs="Arial"/>
                  <w:i/>
                </w:rPr>
              </m:ctrlPr>
            </m:naryPr>
            <m:sub>
              <m:r>
                <w:rPr>
                  <w:rFonts w:ascii="Cambria Math" w:hAnsi="Cambria Math" w:cs="Arial"/>
                </w:rPr>
                <m:t>w</m:t>
              </m:r>
            </m:sub>
            <m:sup/>
            <m:e>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lang w:val="en-US"/>
                    </w:rPr>
                    <m:t>w</m:t>
                  </m:r>
                </m:sub>
              </m:sSub>
            </m:e>
          </m:nary>
          <m:r>
            <w:rPr>
              <w:rFonts w:ascii="Cambria Math" w:hAnsi="Cambria Math" w:cs="Arial"/>
            </w:rPr>
            <m:t>-</m:t>
          </m:r>
          <m:nary>
            <m:naryPr>
              <m:chr m:val="∑"/>
              <m:limLoc m:val="undOvr"/>
              <m:supHide m:val="1"/>
              <m:ctrlPr>
                <w:rPr>
                  <w:rFonts w:ascii="Cambria Math" w:hAnsi="Cambria Math" w:cs="Arial"/>
                  <w:i/>
                </w:rPr>
              </m:ctrlPr>
            </m:naryPr>
            <m:sub>
              <m:r>
                <w:rPr>
                  <w:rFonts w:ascii="Cambria Math" w:hAnsi="Cambria Math" w:cs="Arial"/>
                </w:rPr>
                <m:t>i</m:t>
              </m:r>
            </m:sub>
            <m:sup/>
            <m:e>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lang w:val="en-US"/>
                    </w:rPr>
                    <m:t>i</m:t>
                  </m:r>
                </m:sub>
              </m:sSub>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N</m:t>
                  </m:r>
                </m:e>
                <m:sup>
                  <m:r>
                    <w:rPr>
                      <w:rFonts w:ascii="Cambria Math" w:hAnsi="Cambria Math" w:cs="Arial"/>
                    </w:rPr>
                    <m:t>УН</m:t>
                  </m:r>
                </m:sup>
              </m:sSup>
            </m:e>
          </m:nary>
          <m:r>
            <w:rPr>
              <w:rFonts w:ascii="Cambria Math" w:hAnsi="Cambria Math" w:cs="Arial"/>
            </w:rPr>
            <m:t>+</m:t>
          </m:r>
          <m:sSup>
            <m:sSupPr>
              <m:ctrlPr>
                <w:rPr>
                  <w:rFonts w:ascii="Cambria Math" w:hAnsi="Cambria Math" w:cs="Arial"/>
                  <w:i/>
                  <w:lang w:val="en-US"/>
                </w:rPr>
              </m:ctrlPr>
            </m:sSupPr>
            <m:e>
              <m:r>
                <w:rPr>
                  <w:rFonts w:ascii="Cambria Math" w:hAnsi="Cambria Math" w:cs="Arial"/>
                  <w:lang w:val="en-US"/>
                </w:rPr>
                <m:t>N</m:t>
              </m:r>
            </m:e>
            <m:sup>
              <m:r>
                <w:rPr>
                  <w:rFonts w:ascii="Cambria Math" w:hAnsi="Cambria Math" w:cs="Arial"/>
                </w:rPr>
                <m:t>СИ</m:t>
              </m:r>
            </m:sup>
          </m:sSup>
          <m:r>
            <w:rPr>
              <w:rFonts w:ascii="Cambria Math" w:hAnsi="Cambria Math" w:cs="Arial"/>
              <w:lang w:val="en-US"/>
            </w:rPr>
            <m:t>, (1)</m:t>
          </m:r>
        </m:oMath>
      </m:oMathPara>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где:</w:t>
      </w:r>
    </w:p>
    <w:p w:rsidR="008B1529" w:rsidRPr="00B33B4A" w:rsidRDefault="00A07A35" w:rsidP="008B1529">
      <w:pPr>
        <w:autoSpaceDE w:val="0"/>
        <w:autoSpaceDN w:val="0"/>
        <w:adjustRightInd w:val="0"/>
        <w:ind w:firstLine="709"/>
        <w:jc w:val="both"/>
        <w:rPr>
          <w:rFonts w:ascii="Arial" w:hAnsi="Arial" w:cs="Arial"/>
        </w:rPr>
      </w:pPr>
      <w:r w:rsidRPr="00B33B4A">
        <w:rPr>
          <w:rFonts w:ascii="Arial" w:hAnsi="Arial" w:cs="Arial"/>
          <w:noProof/>
          <w:lang w:val="en-US"/>
        </w:rPr>
        <w:t>N</w:t>
      </w:r>
      <w:r w:rsidRPr="00B33B4A">
        <w:rPr>
          <w:rFonts w:ascii="Arial" w:hAnsi="Arial" w:cs="Arial"/>
          <w:noProof/>
          <w:vertAlign w:val="subscript"/>
          <w:lang w:val="en-US"/>
        </w:rPr>
        <w:t>i</w:t>
      </w:r>
      <w:r w:rsidR="008B1529" w:rsidRPr="00B33B4A">
        <w:rPr>
          <w:rFonts w:ascii="Arial" w:hAnsi="Arial" w:cs="Arial"/>
        </w:rPr>
        <w:t xml:space="preserve"> – нормативные затраты на оказание i-й </w:t>
      </w:r>
      <w:r w:rsidR="008B1529" w:rsidRPr="00B33B4A">
        <w:rPr>
          <w:rFonts w:ascii="Arial" w:eastAsiaTheme="minorHAnsi" w:hAnsi="Arial" w:cs="Arial"/>
        </w:rPr>
        <w:t>муниципальной</w:t>
      </w:r>
      <w:r w:rsidR="008B1529" w:rsidRPr="00B33B4A">
        <w:rPr>
          <w:rFonts w:ascii="Arial" w:hAnsi="Arial" w:cs="Arial"/>
        </w:rPr>
        <w:t xml:space="preserve"> услуги, </w:t>
      </w:r>
      <w:r w:rsidR="00FA0642" w:rsidRPr="00B33B4A">
        <w:rPr>
          <w:rFonts w:ascii="Arial" w:hAnsi="Arial" w:cs="Arial"/>
        </w:rPr>
        <w:t>установленной муниципальным заданием</w:t>
      </w:r>
      <w:r w:rsidR="008B1529" w:rsidRPr="00B33B4A">
        <w:rPr>
          <w:rFonts w:ascii="Arial" w:hAnsi="Arial" w:cs="Arial"/>
        </w:rPr>
        <w:t>;</w:t>
      </w:r>
    </w:p>
    <w:p w:rsidR="008B1529" w:rsidRPr="00B33B4A" w:rsidRDefault="00FA0642" w:rsidP="008B1529">
      <w:pPr>
        <w:autoSpaceDE w:val="0"/>
        <w:autoSpaceDN w:val="0"/>
        <w:adjustRightInd w:val="0"/>
        <w:ind w:firstLine="709"/>
        <w:jc w:val="both"/>
        <w:rPr>
          <w:rFonts w:ascii="Arial" w:hAnsi="Arial" w:cs="Arial"/>
        </w:rPr>
      </w:pPr>
      <w:r w:rsidRPr="00B33B4A">
        <w:rPr>
          <w:rFonts w:ascii="Arial" w:hAnsi="Arial" w:cs="Arial"/>
          <w:noProof/>
          <w:lang w:val="en-US"/>
        </w:rPr>
        <w:t>V</w:t>
      </w:r>
      <w:r w:rsidRPr="00B33B4A">
        <w:rPr>
          <w:rFonts w:ascii="Arial" w:hAnsi="Arial" w:cs="Arial"/>
          <w:noProof/>
          <w:vertAlign w:val="subscript"/>
          <w:lang w:val="en-US"/>
        </w:rPr>
        <w:t>i</w:t>
      </w:r>
      <w:r w:rsidR="008B1529" w:rsidRPr="00B33B4A">
        <w:rPr>
          <w:rFonts w:ascii="Arial" w:hAnsi="Arial" w:cs="Arial"/>
        </w:rPr>
        <w:t xml:space="preserve"> – объем i-й </w:t>
      </w:r>
      <w:r w:rsidR="008B1529" w:rsidRPr="00B33B4A">
        <w:rPr>
          <w:rFonts w:ascii="Arial" w:eastAsiaTheme="minorHAnsi" w:hAnsi="Arial" w:cs="Arial"/>
        </w:rPr>
        <w:t>муниципальной</w:t>
      </w:r>
      <w:r w:rsidR="008B1529" w:rsidRPr="00B33B4A">
        <w:rPr>
          <w:rFonts w:ascii="Arial" w:hAnsi="Arial" w:cs="Arial"/>
        </w:rPr>
        <w:t xml:space="preserve"> услуги, установленной </w:t>
      </w:r>
      <w:r w:rsidR="008B1529" w:rsidRPr="00B33B4A">
        <w:rPr>
          <w:rFonts w:ascii="Arial" w:eastAsiaTheme="minorHAnsi" w:hAnsi="Arial" w:cs="Arial"/>
        </w:rPr>
        <w:t>муниципальным</w:t>
      </w:r>
      <w:r w:rsidR="008B1529" w:rsidRPr="00B33B4A">
        <w:rPr>
          <w:rFonts w:ascii="Arial" w:hAnsi="Arial" w:cs="Arial"/>
        </w:rPr>
        <w:t xml:space="preserve"> заданием;</w:t>
      </w:r>
    </w:p>
    <w:p w:rsidR="008B1529" w:rsidRPr="00B33B4A" w:rsidRDefault="00FA0642" w:rsidP="008B1529">
      <w:pPr>
        <w:autoSpaceDE w:val="0"/>
        <w:autoSpaceDN w:val="0"/>
        <w:adjustRightInd w:val="0"/>
        <w:ind w:firstLine="709"/>
        <w:jc w:val="both"/>
        <w:rPr>
          <w:rFonts w:ascii="Arial" w:hAnsi="Arial" w:cs="Arial"/>
        </w:rPr>
      </w:pPr>
      <w:proofErr w:type="spellStart"/>
      <w:proofErr w:type="gramStart"/>
      <w:r w:rsidRPr="00B33B4A">
        <w:rPr>
          <w:rFonts w:ascii="Arial" w:hAnsi="Arial" w:cs="Arial"/>
          <w:lang w:val="en-US"/>
        </w:rPr>
        <w:t>N</w:t>
      </w:r>
      <w:r w:rsidRPr="00B33B4A">
        <w:rPr>
          <w:rFonts w:ascii="Arial" w:hAnsi="Arial" w:cs="Arial"/>
          <w:vertAlign w:val="subscript"/>
          <w:lang w:val="en-US"/>
        </w:rPr>
        <w:t>w</w:t>
      </w:r>
      <w:proofErr w:type="spellEnd"/>
      <w:proofErr w:type="gramEnd"/>
      <w:r w:rsidR="008B1529" w:rsidRPr="00B33B4A">
        <w:rPr>
          <w:rFonts w:ascii="Arial" w:hAnsi="Arial" w:cs="Arial"/>
        </w:rPr>
        <w:t xml:space="preserve"> – нормативные затраты на выполнение w-й работы, </w:t>
      </w:r>
      <w:r w:rsidRPr="00B33B4A">
        <w:rPr>
          <w:rFonts w:ascii="Arial" w:hAnsi="Arial" w:cs="Arial"/>
        </w:rPr>
        <w:t xml:space="preserve">установленной </w:t>
      </w:r>
      <w:r w:rsidRPr="00B33B4A">
        <w:rPr>
          <w:rFonts w:ascii="Arial" w:eastAsiaTheme="minorHAnsi" w:hAnsi="Arial" w:cs="Arial"/>
        </w:rPr>
        <w:t>муниципальным</w:t>
      </w:r>
      <w:r w:rsidRPr="00B33B4A">
        <w:rPr>
          <w:rFonts w:ascii="Arial" w:hAnsi="Arial" w:cs="Arial"/>
        </w:rPr>
        <w:t xml:space="preserve"> заданием</w:t>
      </w:r>
      <w:r w:rsidR="008B1529" w:rsidRPr="00B33B4A">
        <w:rPr>
          <w:rFonts w:ascii="Arial" w:hAnsi="Arial" w:cs="Arial"/>
        </w:rPr>
        <w:t>;</w:t>
      </w:r>
    </w:p>
    <w:p w:rsidR="00FA0642" w:rsidRPr="00B33B4A" w:rsidRDefault="00FA0642" w:rsidP="008B1529">
      <w:pPr>
        <w:autoSpaceDE w:val="0"/>
        <w:autoSpaceDN w:val="0"/>
        <w:adjustRightInd w:val="0"/>
        <w:ind w:firstLine="709"/>
        <w:jc w:val="both"/>
        <w:rPr>
          <w:rFonts w:ascii="Arial" w:hAnsi="Arial" w:cs="Arial"/>
        </w:rPr>
      </w:pPr>
      <w:proofErr w:type="spellStart"/>
      <w:r w:rsidRPr="00B33B4A">
        <w:rPr>
          <w:rFonts w:ascii="Arial" w:hAnsi="Arial" w:cs="Arial"/>
          <w:lang w:val="en-US"/>
        </w:rPr>
        <w:t>V</w:t>
      </w:r>
      <w:r w:rsidRPr="00B33B4A">
        <w:rPr>
          <w:rFonts w:ascii="Arial" w:hAnsi="Arial" w:cs="Arial"/>
          <w:vertAlign w:val="subscript"/>
          <w:lang w:val="en-US"/>
        </w:rPr>
        <w:t>w</w:t>
      </w:r>
      <w:proofErr w:type="spellEnd"/>
      <w:r w:rsidRPr="00B33B4A">
        <w:rPr>
          <w:rFonts w:ascii="Arial" w:hAnsi="Arial" w:cs="Arial"/>
        </w:rPr>
        <w:t xml:space="preserve"> – объем </w:t>
      </w:r>
      <w:r w:rsidRPr="00B33B4A">
        <w:rPr>
          <w:rFonts w:ascii="Arial" w:hAnsi="Arial" w:cs="Arial"/>
          <w:lang w:val="en-US"/>
        </w:rPr>
        <w:t>w</w:t>
      </w:r>
      <w:r w:rsidRPr="00B33B4A">
        <w:rPr>
          <w:rFonts w:ascii="Arial" w:hAnsi="Arial" w:cs="Arial"/>
        </w:rPr>
        <w:t>-й работы, установленной муниципальным заданием</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noProof/>
          <w:position w:val="-12"/>
        </w:rPr>
        <w:drawing>
          <wp:inline distT="0" distB="0" distL="0" distR="0" wp14:anchorId="529BE69F" wp14:editId="41EB4E09">
            <wp:extent cx="212725" cy="3187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12725" cy="318770"/>
                    </a:xfrm>
                    <a:prstGeom prst="rect">
                      <a:avLst/>
                    </a:prstGeom>
                    <a:noFill/>
                    <a:ln w="9525">
                      <a:noFill/>
                      <a:miter lim="800000"/>
                      <a:headEnd/>
                      <a:tailEnd/>
                    </a:ln>
                  </pic:spPr>
                </pic:pic>
              </a:graphicData>
            </a:graphic>
          </wp:inline>
        </w:drawing>
      </w:r>
      <w:r w:rsidRPr="00B33B4A">
        <w:rPr>
          <w:rFonts w:ascii="Arial" w:hAnsi="Arial" w:cs="Arial"/>
        </w:rPr>
        <w:t xml:space="preserve"> – размер платы (тариф и цена) за оказание i-й </w:t>
      </w:r>
      <w:r w:rsidRPr="00B33B4A">
        <w:rPr>
          <w:rFonts w:ascii="Arial" w:eastAsiaTheme="minorHAnsi" w:hAnsi="Arial" w:cs="Arial"/>
        </w:rPr>
        <w:t>муниципальной</w:t>
      </w:r>
      <w:r w:rsidRPr="00B33B4A">
        <w:rPr>
          <w:rFonts w:ascii="Arial" w:hAnsi="Arial" w:cs="Arial"/>
        </w:rPr>
        <w:t xml:space="preserve"> услуги в соответствии с </w:t>
      </w:r>
      <w:hyperlink r:id="rId12" w:history="1">
        <w:r w:rsidRPr="00B33B4A">
          <w:rPr>
            <w:rFonts w:ascii="Arial" w:hAnsi="Arial" w:cs="Arial"/>
          </w:rPr>
          <w:t>пунктом 26</w:t>
        </w:r>
      </w:hyperlink>
      <w:r w:rsidRPr="00B33B4A">
        <w:rPr>
          <w:rFonts w:ascii="Arial" w:hAnsi="Arial" w:cs="Arial"/>
        </w:rPr>
        <w:t xml:space="preserve"> </w:t>
      </w:r>
      <w:r w:rsidR="00C6081A" w:rsidRPr="00B33B4A">
        <w:rPr>
          <w:rFonts w:ascii="Arial" w:hAnsi="Arial" w:cs="Arial"/>
        </w:rPr>
        <w:t>Порядка</w:t>
      </w:r>
      <w:r w:rsidRPr="00B33B4A">
        <w:rPr>
          <w:rFonts w:ascii="Arial" w:hAnsi="Arial" w:cs="Arial"/>
        </w:rPr>
        <w:t xml:space="preserve">, установленный </w:t>
      </w:r>
      <w:r w:rsidRPr="00B33B4A">
        <w:rPr>
          <w:rFonts w:ascii="Arial" w:eastAsiaTheme="minorHAnsi" w:hAnsi="Arial" w:cs="Arial"/>
        </w:rPr>
        <w:t>муниципальным</w:t>
      </w:r>
      <w:r w:rsidRPr="00B33B4A">
        <w:rPr>
          <w:rFonts w:ascii="Arial" w:hAnsi="Arial" w:cs="Arial"/>
        </w:rPr>
        <w:t xml:space="preserve"> заданием;</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noProof/>
          <w:position w:val="-6"/>
        </w:rPr>
        <w:drawing>
          <wp:inline distT="0" distB="0" distL="0" distR="0" wp14:anchorId="7B1D8044" wp14:editId="35CE981B">
            <wp:extent cx="42545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25450" cy="276225"/>
                    </a:xfrm>
                    <a:prstGeom prst="rect">
                      <a:avLst/>
                    </a:prstGeom>
                    <a:noFill/>
                    <a:ln w="9525">
                      <a:noFill/>
                      <a:miter lim="800000"/>
                      <a:headEnd/>
                      <a:tailEnd/>
                    </a:ln>
                  </pic:spPr>
                </pic:pic>
              </a:graphicData>
            </a:graphic>
          </wp:inline>
        </w:drawing>
      </w:r>
      <w:r w:rsidRPr="00B33B4A">
        <w:rPr>
          <w:rFonts w:ascii="Arial" w:hAnsi="Arial" w:cs="Arial"/>
        </w:rPr>
        <w:t> – затраты на уплату налогов, в качестве объекта налогообложения по которым признается имущество учреждения;</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noProof/>
          <w:position w:val="-6"/>
        </w:rPr>
        <w:drawing>
          <wp:inline distT="0" distB="0" distL="0" distR="0" wp14:anchorId="51AE10C2" wp14:editId="1DC5D139">
            <wp:extent cx="40386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403860" cy="276225"/>
                    </a:xfrm>
                    <a:prstGeom prst="rect">
                      <a:avLst/>
                    </a:prstGeom>
                    <a:noFill/>
                    <a:ln w="9525">
                      <a:noFill/>
                      <a:miter lim="800000"/>
                      <a:headEnd/>
                      <a:tailEnd/>
                    </a:ln>
                  </pic:spPr>
                </pic:pic>
              </a:graphicData>
            </a:graphic>
          </wp:inline>
        </w:drawing>
      </w:r>
      <w:r w:rsidRPr="00B33B4A">
        <w:rPr>
          <w:rFonts w:ascii="Arial" w:hAnsi="Arial" w:cs="Arial"/>
        </w:rPr>
        <w:t xml:space="preserve"> – затраты на содержание имущества учреждения, </w:t>
      </w:r>
      <w:r w:rsidRPr="00B33B4A">
        <w:rPr>
          <w:rFonts w:ascii="Arial" w:hAnsi="Arial" w:cs="Arial"/>
        </w:rPr>
        <w:br/>
        <w:t xml:space="preserve">не используемого для оказания </w:t>
      </w:r>
      <w:r w:rsidRPr="00B33B4A">
        <w:rPr>
          <w:rFonts w:ascii="Arial" w:eastAsiaTheme="minorHAnsi" w:hAnsi="Arial" w:cs="Arial"/>
        </w:rPr>
        <w:t>муниципальных</w:t>
      </w:r>
      <w:r w:rsidRPr="00B33B4A">
        <w:rPr>
          <w:rFonts w:ascii="Arial" w:hAnsi="Arial" w:cs="Arial"/>
        </w:rPr>
        <w:t xml:space="preserve"> услуг (выполнения работ) и для общехозяйственных нужд (далее </w:t>
      </w:r>
      <w:r w:rsidRPr="00B33B4A">
        <w:rPr>
          <w:rFonts w:ascii="Arial" w:eastAsiaTheme="minorHAnsi" w:hAnsi="Arial" w:cs="Arial"/>
          <w:bCs/>
        </w:rPr>
        <w:t>–</w:t>
      </w:r>
      <w:r w:rsidRPr="00B33B4A">
        <w:rPr>
          <w:rFonts w:ascii="Arial" w:hAnsi="Arial" w:cs="Arial"/>
        </w:rPr>
        <w:t xml:space="preserve"> не используемое для выполнения </w:t>
      </w:r>
      <w:r w:rsidRPr="00B33B4A">
        <w:rPr>
          <w:rFonts w:ascii="Arial" w:eastAsiaTheme="minorHAnsi" w:hAnsi="Arial" w:cs="Arial"/>
        </w:rPr>
        <w:t>муниципального</w:t>
      </w:r>
      <w:r w:rsidRPr="00B33B4A">
        <w:rPr>
          <w:rFonts w:ascii="Arial" w:hAnsi="Arial" w:cs="Arial"/>
        </w:rPr>
        <w:t xml:space="preserve"> задания имущество).</w:t>
      </w:r>
    </w:p>
    <w:p w:rsidR="008B1529" w:rsidRPr="00B33B4A" w:rsidRDefault="008B1529" w:rsidP="008B1529">
      <w:pPr>
        <w:autoSpaceDE w:val="0"/>
        <w:autoSpaceDN w:val="0"/>
        <w:adjustRightInd w:val="0"/>
        <w:ind w:firstLine="709"/>
        <w:jc w:val="both"/>
        <w:rPr>
          <w:rFonts w:ascii="Arial" w:eastAsiaTheme="minorHAnsi" w:hAnsi="Arial" w:cs="Arial"/>
        </w:rPr>
      </w:pPr>
      <w:proofErr w:type="gramStart"/>
      <w:r w:rsidRPr="00B33B4A">
        <w:rPr>
          <w:rFonts w:ascii="Arial" w:hAnsi="Arial" w:cs="Arial"/>
        </w:rPr>
        <w:t xml:space="preserve">В случае если объем финансового обеспечения выполнения </w:t>
      </w:r>
      <w:r w:rsidRPr="00B33B4A">
        <w:rPr>
          <w:rFonts w:ascii="Arial" w:eastAsiaTheme="minorHAnsi" w:hAnsi="Arial" w:cs="Arial"/>
        </w:rPr>
        <w:t>муниципального</w:t>
      </w:r>
      <w:r w:rsidRPr="00B33B4A">
        <w:rPr>
          <w:rFonts w:ascii="Arial" w:hAnsi="Arial" w:cs="Arial"/>
        </w:rPr>
        <w:t xml:space="preserve"> задания в соответствующем финансовом году, рассчитанный в соответствии с </w:t>
      </w:r>
      <w:r w:rsidR="00C6081A" w:rsidRPr="00B33B4A">
        <w:rPr>
          <w:rFonts w:ascii="Arial" w:hAnsi="Arial" w:cs="Arial"/>
        </w:rPr>
        <w:t>настоящим пунктом</w:t>
      </w:r>
      <w:r w:rsidRPr="00B33B4A">
        <w:rPr>
          <w:rFonts w:ascii="Arial" w:hAnsi="Arial" w:cs="Arial"/>
        </w:rPr>
        <w:t xml:space="preserve">, превышает 10 и более процентов в положительную или отрицательную сторону </w:t>
      </w:r>
      <w:r w:rsidR="00C6081A" w:rsidRPr="00B33B4A">
        <w:rPr>
          <w:rFonts w:ascii="Arial" w:hAnsi="Arial" w:cs="Arial"/>
        </w:rPr>
        <w:t>объем</w:t>
      </w:r>
      <w:r w:rsidRPr="00B33B4A">
        <w:rPr>
          <w:rFonts w:ascii="Arial" w:hAnsi="Arial" w:cs="Arial"/>
        </w:rPr>
        <w:t xml:space="preserve"> финансового обеспечения выполнения </w:t>
      </w:r>
      <w:r w:rsidRPr="00B33B4A">
        <w:rPr>
          <w:rFonts w:ascii="Arial" w:eastAsiaTheme="minorHAnsi" w:hAnsi="Arial" w:cs="Arial"/>
        </w:rPr>
        <w:t>муниципального</w:t>
      </w:r>
      <w:r w:rsidRPr="00B33B4A">
        <w:rPr>
          <w:rFonts w:ascii="Arial" w:hAnsi="Arial" w:cs="Arial"/>
        </w:rPr>
        <w:t xml:space="preserve"> задания, доведенного </w:t>
      </w:r>
      <w:r w:rsidRPr="00B33B4A">
        <w:rPr>
          <w:rFonts w:ascii="Arial" w:eastAsiaTheme="minorHAnsi" w:hAnsi="Arial" w:cs="Arial"/>
        </w:rPr>
        <w:t>муниципальному</w:t>
      </w:r>
      <w:r w:rsidRPr="00B33B4A">
        <w:rPr>
          <w:rFonts w:ascii="Arial" w:hAnsi="Arial" w:cs="Arial"/>
        </w:rPr>
        <w:t xml:space="preserve"> учреждению в текущем финансовом, </w:t>
      </w:r>
      <w:r w:rsidRPr="00B33B4A">
        <w:rPr>
          <w:rFonts w:ascii="Arial" w:eastAsiaTheme="minorHAnsi" w:hAnsi="Arial" w:cs="Arial"/>
        </w:rPr>
        <w:t>главный распорядитель средств районного бюджета, в ведении которого находятся муниципальн</w:t>
      </w:r>
      <w:r w:rsidR="00C6081A" w:rsidRPr="00B33B4A">
        <w:rPr>
          <w:rFonts w:ascii="Arial" w:eastAsiaTheme="minorHAnsi" w:hAnsi="Arial" w:cs="Arial"/>
        </w:rPr>
        <w:t>ое</w:t>
      </w:r>
      <w:r w:rsidRPr="00B33B4A">
        <w:rPr>
          <w:rFonts w:ascii="Arial" w:eastAsiaTheme="minorHAnsi" w:hAnsi="Arial" w:cs="Arial"/>
        </w:rPr>
        <w:t xml:space="preserve"> казенн</w:t>
      </w:r>
      <w:r w:rsidR="00C6081A" w:rsidRPr="00B33B4A">
        <w:rPr>
          <w:rFonts w:ascii="Arial" w:eastAsiaTheme="minorHAnsi" w:hAnsi="Arial" w:cs="Arial"/>
        </w:rPr>
        <w:t>ое учреждение</w:t>
      </w:r>
      <w:r w:rsidRPr="00B33B4A">
        <w:rPr>
          <w:rFonts w:ascii="Arial" w:eastAsiaTheme="minorHAnsi" w:hAnsi="Arial" w:cs="Arial"/>
        </w:rPr>
        <w:t>, либо орган исполнительной власти Канского района, осуществляющий</w:t>
      </w:r>
      <w:proofErr w:type="gramEnd"/>
      <w:r w:rsidRPr="00B33B4A">
        <w:rPr>
          <w:rFonts w:ascii="Arial" w:eastAsiaTheme="minorHAnsi" w:hAnsi="Arial" w:cs="Arial"/>
        </w:rPr>
        <w:t xml:space="preserve"> функции и полномочия учредителя бюджетного</w:t>
      </w:r>
      <w:r w:rsidR="00C6081A" w:rsidRPr="00B33B4A">
        <w:rPr>
          <w:rFonts w:ascii="Arial" w:eastAsiaTheme="minorHAnsi" w:hAnsi="Arial" w:cs="Arial"/>
        </w:rPr>
        <w:t xml:space="preserve"> учреждения, принимает</w:t>
      </w:r>
      <w:r w:rsidRPr="00B33B4A">
        <w:rPr>
          <w:rFonts w:ascii="Arial" w:eastAsiaTheme="minorHAnsi" w:hAnsi="Arial" w:cs="Arial"/>
        </w:rPr>
        <w:t xml:space="preserve"> решение о применении коэффициент</w:t>
      </w:r>
      <w:r w:rsidR="00C6081A" w:rsidRPr="00B33B4A">
        <w:rPr>
          <w:rFonts w:ascii="Arial" w:eastAsiaTheme="minorHAnsi" w:hAnsi="Arial" w:cs="Arial"/>
        </w:rPr>
        <w:t>а</w:t>
      </w:r>
      <w:r w:rsidRPr="00B33B4A">
        <w:rPr>
          <w:rFonts w:ascii="Arial" w:eastAsiaTheme="minorHAnsi" w:hAnsi="Arial" w:cs="Arial"/>
        </w:rPr>
        <w:t xml:space="preserve">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8B1529" w:rsidRPr="00B33B4A" w:rsidRDefault="008B1529" w:rsidP="008B1529">
      <w:pPr>
        <w:autoSpaceDE w:val="0"/>
        <w:autoSpaceDN w:val="0"/>
        <w:adjustRightInd w:val="0"/>
        <w:ind w:firstLine="709"/>
        <w:jc w:val="both"/>
        <w:rPr>
          <w:rFonts w:ascii="Arial" w:hAnsi="Arial" w:cs="Arial"/>
        </w:rPr>
      </w:pPr>
    </w:p>
    <w:p w:rsidR="008B1529" w:rsidRPr="00B33B4A" w:rsidRDefault="00C109A1" w:rsidP="003D0978">
      <w:pPr>
        <w:tabs>
          <w:tab w:val="center" w:pos="5032"/>
          <w:tab w:val="left" w:pos="7406"/>
        </w:tabs>
        <w:autoSpaceDE w:val="0"/>
        <w:autoSpaceDN w:val="0"/>
        <w:adjustRightInd w:val="0"/>
        <w:ind w:firstLine="709"/>
        <w:jc w:val="center"/>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iвыр</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тфо</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iФО</m:t>
                </m:r>
              </m:sub>
            </m:sSub>
          </m:den>
        </m:f>
      </m:oMath>
      <w:r w:rsidR="008B1529" w:rsidRPr="00B33B4A">
        <w:rPr>
          <w:rFonts w:ascii="Arial" w:hAnsi="Arial" w:cs="Arial"/>
        </w:rPr>
        <w:t>,          (2)</w:t>
      </w:r>
    </w:p>
    <w:p w:rsidR="008B1529" w:rsidRPr="00B33B4A" w:rsidRDefault="008B1529" w:rsidP="008B1529">
      <w:pPr>
        <w:autoSpaceDE w:val="0"/>
        <w:autoSpaceDN w:val="0"/>
        <w:adjustRightInd w:val="0"/>
        <w:ind w:firstLine="709"/>
        <w:rPr>
          <w:rFonts w:ascii="Arial" w:hAnsi="Arial" w:cs="Arial"/>
        </w:rPr>
      </w:pPr>
    </w:p>
    <w:p w:rsidR="008B1529" w:rsidRPr="00B33B4A" w:rsidRDefault="008B1529" w:rsidP="008B1529">
      <w:pPr>
        <w:autoSpaceDE w:val="0"/>
        <w:autoSpaceDN w:val="0"/>
        <w:adjustRightInd w:val="0"/>
        <w:ind w:firstLine="709"/>
        <w:rPr>
          <w:rFonts w:ascii="Arial" w:hAnsi="Arial" w:cs="Arial"/>
        </w:rPr>
      </w:pPr>
    </w:p>
    <w:p w:rsidR="008B1529" w:rsidRPr="00B33B4A" w:rsidRDefault="008B1529" w:rsidP="008B1529">
      <w:pPr>
        <w:autoSpaceDE w:val="0"/>
        <w:autoSpaceDN w:val="0"/>
        <w:adjustRightInd w:val="0"/>
        <w:ind w:firstLine="709"/>
        <w:rPr>
          <w:rFonts w:ascii="Arial" w:hAnsi="Arial" w:cs="Arial"/>
        </w:rPr>
      </w:pPr>
      <w:r w:rsidRPr="00B33B4A">
        <w:rPr>
          <w:rFonts w:ascii="Arial" w:hAnsi="Arial" w:cs="Arial"/>
        </w:rPr>
        <w:t>где:</w:t>
      </w:r>
    </w:p>
    <w:p w:rsidR="008B1529" w:rsidRPr="00B33B4A" w:rsidRDefault="00C109A1" w:rsidP="008B152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iвыр</m:t>
            </m:r>
          </m:sub>
        </m:sSub>
      </m:oMath>
      <w:r w:rsidR="008B1529" w:rsidRPr="00B33B4A">
        <w:rPr>
          <w:rFonts w:ascii="Arial" w:hAnsi="Arial" w:cs="Arial"/>
        </w:rPr>
        <w:t xml:space="preserve"> – коэффициент выравнивания к объему финансового обеспечения выполнения </w:t>
      </w:r>
      <w:r w:rsidR="008B1529" w:rsidRPr="00B33B4A">
        <w:rPr>
          <w:rFonts w:ascii="Arial" w:eastAsiaTheme="minorHAnsi" w:hAnsi="Arial" w:cs="Arial"/>
        </w:rPr>
        <w:t>муниципального</w:t>
      </w:r>
      <w:r w:rsidR="008B1529" w:rsidRPr="00B33B4A">
        <w:rPr>
          <w:rFonts w:ascii="Arial" w:hAnsi="Arial" w:cs="Arial"/>
        </w:rPr>
        <w:t xml:space="preserve"> задания в i-ом финансовом году;</w:t>
      </w:r>
    </w:p>
    <w:p w:rsidR="008B1529" w:rsidRPr="00B33B4A" w:rsidRDefault="00C109A1" w:rsidP="008B152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тфо</m:t>
            </m:r>
          </m:sub>
        </m:sSub>
      </m:oMath>
      <w:r w:rsidR="008B1529" w:rsidRPr="00B33B4A">
        <w:rPr>
          <w:rFonts w:ascii="Arial" w:hAnsi="Arial" w:cs="Arial"/>
        </w:rPr>
        <w:t xml:space="preserve"> – объем финансового обеспечения выполнения </w:t>
      </w:r>
      <w:r w:rsidR="008B1529" w:rsidRPr="00B33B4A">
        <w:rPr>
          <w:rFonts w:ascii="Arial" w:eastAsiaTheme="minorHAnsi" w:hAnsi="Arial" w:cs="Arial"/>
        </w:rPr>
        <w:t>муниципального</w:t>
      </w:r>
      <w:r w:rsidR="008B1529" w:rsidRPr="00B33B4A">
        <w:rPr>
          <w:rFonts w:ascii="Arial" w:hAnsi="Arial" w:cs="Arial"/>
        </w:rPr>
        <w:t xml:space="preserve"> задания в текущем финансовом году;</w:t>
      </w:r>
    </w:p>
    <w:p w:rsidR="008B1529" w:rsidRPr="00B33B4A" w:rsidRDefault="00C109A1" w:rsidP="008B1529">
      <w:pPr>
        <w:autoSpaceDE w:val="0"/>
        <w:autoSpaceDN w:val="0"/>
        <w:adjustRightInd w:val="0"/>
        <w:ind w:firstLine="709"/>
        <w:jc w:val="both"/>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iФО</m:t>
            </m:r>
          </m:sub>
        </m:sSub>
      </m:oMath>
      <w:r w:rsidR="008B1529" w:rsidRPr="00B33B4A">
        <w:rPr>
          <w:rFonts w:ascii="Arial" w:hAnsi="Arial" w:cs="Arial"/>
        </w:rPr>
        <w:t xml:space="preserve"> – объем финансового обеспечения выполнения </w:t>
      </w:r>
      <w:r w:rsidR="008B1529" w:rsidRPr="00B33B4A">
        <w:rPr>
          <w:rFonts w:ascii="Arial" w:eastAsiaTheme="minorHAnsi" w:hAnsi="Arial" w:cs="Arial"/>
        </w:rPr>
        <w:t>муниципального</w:t>
      </w:r>
      <w:r w:rsidR="008B1529" w:rsidRPr="00B33B4A">
        <w:rPr>
          <w:rFonts w:ascii="Arial" w:hAnsi="Arial" w:cs="Arial"/>
        </w:rPr>
        <w:t xml:space="preserve"> задания в i-ом финансовом году.</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9. </w:t>
      </w:r>
      <w:proofErr w:type="gramStart"/>
      <w:r w:rsidRPr="00B33B4A">
        <w:rPr>
          <w:rFonts w:ascii="Arial" w:hAnsi="Arial" w:cs="Arial"/>
        </w:rPr>
        <w:t xml:space="preserve">Нормативные затраты на оказание </w:t>
      </w:r>
      <w:r w:rsidRPr="00B33B4A">
        <w:rPr>
          <w:rFonts w:ascii="Arial" w:eastAsiaTheme="minorHAnsi" w:hAnsi="Arial" w:cs="Arial"/>
        </w:rPr>
        <w:t>муниципальной</w:t>
      </w:r>
      <w:r w:rsidRPr="00B33B4A">
        <w:rPr>
          <w:rFonts w:ascii="Arial" w:hAnsi="Arial" w:cs="Arial"/>
        </w:rPr>
        <w:t xml:space="preserve"> услуги рассчитываются на единицу показателя объема оказания услуги, установленного в </w:t>
      </w:r>
      <w:r w:rsidRPr="00B33B4A">
        <w:rPr>
          <w:rFonts w:ascii="Arial" w:eastAsiaTheme="minorHAnsi" w:hAnsi="Arial" w:cs="Arial"/>
        </w:rPr>
        <w:t>муниципальном</w:t>
      </w:r>
      <w:r w:rsidRPr="00B33B4A">
        <w:rPr>
          <w:rFonts w:ascii="Arial" w:hAnsi="Arial" w:cs="Arial"/>
        </w:rPr>
        <w:t xml:space="preserve"> задании, на основе определяемых 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w:t>
      </w:r>
      <w:proofErr w:type="gramEnd"/>
      <w:r w:rsidRPr="00B33B4A">
        <w:rPr>
          <w:rFonts w:ascii="Arial" w:hAnsi="Arial" w:cs="Arial"/>
        </w:rPr>
        <w:t xml:space="preserve">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Нормативные затраты на оказание (выполнение) </w:t>
      </w:r>
      <w:r w:rsidRPr="00B33B4A">
        <w:rPr>
          <w:rFonts w:ascii="Arial" w:eastAsiaTheme="minorHAnsi" w:hAnsi="Arial" w:cs="Arial"/>
        </w:rPr>
        <w:t>муниципальной</w:t>
      </w:r>
      <w:r w:rsidRPr="00B33B4A">
        <w:rPr>
          <w:rFonts w:ascii="Arial" w:hAnsi="Arial" w:cs="Arial"/>
        </w:rPr>
        <w:t xml:space="preserve"> услуги (работы), рассчитанные с соблюдением положений Порядка, не могут приводить к превышению объема бюджетных ассигнований, предусмотренных решением о районном бюджете на очередной финансовый год и плановый период на финансовое обеспечение выполнения </w:t>
      </w:r>
      <w:r w:rsidRPr="00B33B4A">
        <w:rPr>
          <w:rFonts w:ascii="Arial" w:eastAsiaTheme="minorHAnsi" w:hAnsi="Arial" w:cs="Arial"/>
        </w:rPr>
        <w:t>муниципального</w:t>
      </w:r>
      <w:r w:rsidRPr="00B33B4A">
        <w:rPr>
          <w:rFonts w:ascii="Arial" w:hAnsi="Arial" w:cs="Arial"/>
        </w:rPr>
        <w:t xml:space="preserve"> задания.</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10. Значения нормативных затрат на оказание </w:t>
      </w:r>
      <w:r w:rsidRPr="00B33B4A">
        <w:rPr>
          <w:rFonts w:ascii="Arial" w:eastAsiaTheme="minorHAnsi" w:hAnsi="Arial" w:cs="Arial"/>
        </w:rPr>
        <w:t>муниципальной</w:t>
      </w:r>
      <w:r w:rsidRPr="00B33B4A">
        <w:rPr>
          <w:rFonts w:ascii="Arial" w:hAnsi="Arial" w:cs="Arial"/>
        </w:rPr>
        <w:t xml:space="preserve"> услуги утверждаются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 в отношении:</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муниципальных казенных учреждений –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w:t>
      </w:r>
      <w:r w:rsidRPr="00B33B4A">
        <w:rPr>
          <w:rFonts w:ascii="Arial" w:eastAsiaTheme="minorHAnsi" w:hAnsi="Arial" w:cs="Arial"/>
        </w:rPr>
        <w:t>муниципального</w:t>
      </w:r>
      <w:r w:rsidRPr="00B33B4A">
        <w:rPr>
          <w:rFonts w:ascii="Arial" w:hAnsi="Arial" w:cs="Arial"/>
        </w:rPr>
        <w:t xml:space="preserve"> задания;</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eastAsiaTheme="minorHAnsi" w:hAnsi="Arial" w:cs="Arial"/>
        </w:rPr>
        <w:t>муниципальных</w:t>
      </w:r>
      <w:r w:rsidRPr="00B33B4A">
        <w:rPr>
          <w:rFonts w:ascii="Arial" w:hAnsi="Arial" w:cs="Arial"/>
        </w:rPr>
        <w:t xml:space="preserve"> бюджетных учреждений – органами местного самоуправления Канского района, осуществляющими функции и полномочия учредителя бюджетного учреждения.</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11. Базовый норматив затрат на оказание </w:t>
      </w:r>
      <w:r w:rsidRPr="00B33B4A">
        <w:rPr>
          <w:rFonts w:ascii="Arial" w:eastAsiaTheme="minorHAnsi" w:hAnsi="Arial" w:cs="Arial"/>
        </w:rPr>
        <w:t>муниципальной</w:t>
      </w:r>
      <w:r w:rsidRPr="00B33B4A">
        <w:rPr>
          <w:rFonts w:ascii="Arial" w:hAnsi="Arial" w:cs="Arial"/>
        </w:rPr>
        <w:t xml:space="preserve"> услуги состоит </w:t>
      </w:r>
      <w:proofErr w:type="gramStart"/>
      <w:r w:rsidRPr="00B33B4A">
        <w:rPr>
          <w:rFonts w:ascii="Arial" w:hAnsi="Arial" w:cs="Arial"/>
        </w:rPr>
        <w:t>из</w:t>
      </w:r>
      <w:proofErr w:type="gramEnd"/>
      <w:r w:rsidRPr="00B33B4A">
        <w:rPr>
          <w:rFonts w:ascii="Arial" w:hAnsi="Arial" w:cs="Arial"/>
        </w:rPr>
        <w:t>:</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затрат, непосредственно связанных с оказанием </w:t>
      </w:r>
      <w:r w:rsidRPr="00B33B4A">
        <w:rPr>
          <w:rFonts w:ascii="Arial" w:eastAsiaTheme="minorHAnsi" w:hAnsi="Arial" w:cs="Arial"/>
        </w:rPr>
        <w:t>муниципальной</w:t>
      </w:r>
      <w:r w:rsidRPr="00B33B4A">
        <w:rPr>
          <w:rFonts w:ascii="Arial" w:hAnsi="Arial" w:cs="Arial"/>
        </w:rPr>
        <w:t xml:space="preserve"> услуги;</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затрат на общехозяйственные нужды на оказание </w:t>
      </w:r>
      <w:r w:rsidRPr="00B33B4A">
        <w:rPr>
          <w:rFonts w:ascii="Arial" w:eastAsiaTheme="minorHAnsi" w:hAnsi="Arial" w:cs="Arial"/>
        </w:rPr>
        <w:t>муниципальной</w:t>
      </w:r>
      <w:r w:rsidRPr="00B33B4A">
        <w:rPr>
          <w:rFonts w:ascii="Arial" w:hAnsi="Arial" w:cs="Arial"/>
        </w:rPr>
        <w:t xml:space="preserve"> услуги.</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12. </w:t>
      </w:r>
      <w:proofErr w:type="gramStart"/>
      <w:r w:rsidRPr="00B33B4A">
        <w:rPr>
          <w:rFonts w:ascii="Arial" w:hAnsi="Arial" w:cs="Arial"/>
        </w:rPr>
        <w:t xml:space="preserve">Базовый норматив затрат рассчитывается исходя из затрат, необходимых для оказания </w:t>
      </w:r>
      <w:r w:rsidRPr="00B33B4A">
        <w:rPr>
          <w:rFonts w:ascii="Arial" w:eastAsiaTheme="minorHAnsi" w:hAnsi="Arial" w:cs="Arial"/>
        </w:rPr>
        <w:t>муниципальной</w:t>
      </w:r>
      <w:r w:rsidRPr="00B33B4A">
        <w:rPr>
          <w:rFonts w:ascii="Arial" w:hAnsi="Arial" w:cs="Arial"/>
        </w:rPr>
        <w:t xml:space="preserve"> услуги, с соблюдением показателей качества оказания </w:t>
      </w:r>
      <w:r w:rsidRPr="00B33B4A">
        <w:rPr>
          <w:rFonts w:ascii="Arial" w:eastAsiaTheme="minorHAnsi" w:hAnsi="Arial" w:cs="Arial"/>
        </w:rPr>
        <w:t>муниципальной</w:t>
      </w:r>
      <w:r w:rsidRPr="00B33B4A">
        <w:rPr>
          <w:rFonts w:ascii="Arial" w:hAnsi="Arial" w:cs="Arial"/>
        </w:rPr>
        <w:t xml:space="preserve"> услуги, а также показателей, отражающих отраслевую специфику </w:t>
      </w:r>
      <w:r w:rsidRPr="00B33B4A">
        <w:rPr>
          <w:rFonts w:ascii="Arial" w:eastAsiaTheme="minorHAnsi" w:hAnsi="Arial" w:cs="Arial"/>
        </w:rPr>
        <w:t>муниципальной</w:t>
      </w:r>
      <w:r w:rsidRPr="00B33B4A">
        <w:rPr>
          <w:rFonts w:ascii="Arial" w:hAnsi="Arial" w:cs="Arial"/>
        </w:rPr>
        <w:t xml:space="preserve"> услуги (содержание, условия (формы) оказания </w:t>
      </w:r>
      <w:r w:rsidRPr="00B33B4A">
        <w:rPr>
          <w:rFonts w:ascii="Arial" w:eastAsiaTheme="minorHAnsi" w:hAnsi="Arial" w:cs="Arial"/>
        </w:rPr>
        <w:t>муниципальной</w:t>
      </w:r>
      <w:r w:rsidRPr="00B33B4A">
        <w:rPr>
          <w:rFonts w:ascii="Arial" w:hAnsi="Arial" w:cs="Arial"/>
        </w:rPr>
        <w:t xml:space="preserve"> услуги), установленных в общероссийских базовых перечнях услуг или региональном перечне муниципальных услуг и работ, отраслевой корректирующий коэффициент при которых принимает значение, равное 1.</w:t>
      </w:r>
      <w:proofErr w:type="gramEnd"/>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13. </w:t>
      </w:r>
      <w:proofErr w:type="gramStart"/>
      <w:r w:rsidRPr="00B33B4A">
        <w:rPr>
          <w:rFonts w:ascii="Arial" w:eastAsiaTheme="minorHAnsi" w:hAnsi="Arial" w:cs="Arial"/>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Pr="00B33B4A">
        <w:rPr>
          <w:rFonts w:ascii="Arial" w:eastAsiaTheme="minorHAnsi" w:hAnsi="Arial" w:cs="Arial"/>
        </w:rPr>
        <w:lastRenderedPageBreak/>
        <w:t xml:space="preserve">муниципальной услуги), </w:t>
      </w:r>
      <w:r w:rsidRPr="00B33B4A">
        <w:rPr>
          <w:rFonts w:ascii="Arial" w:hAnsi="Arial" w:cs="Arial"/>
        </w:rPr>
        <w:t xml:space="preserve">определяемые </w:t>
      </w:r>
      <w:r w:rsidRPr="00B33B4A">
        <w:rPr>
          <w:rFonts w:ascii="Arial" w:hAnsi="Arial" w:cs="Arial"/>
          <w:color w:val="00B050"/>
        </w:rPr>
        <w:t>стандартами оказания муниципальных услуг (выполнения работ)</w:t>
      </w:r>
      <w:r w:rsidR="003D0978" w:rsidRPr="00B33B4A">
        <w:rPr>
          <w:rFonts w:ascii="Arial" w:hAnsi="Arial" w:cs="Arial"/>
          <w:color w:val="00B050"/>
        </w:rPr>
        <w:t xml:space="preserve"> (далее – стандарты)</w:t>
      </w:r>
      <w:r w:rsidRPr="00B33B4A">
        <w:rPr>
          <w:rFonts w:ascii="Arial" w:hAnsi="Arial" w:cs="Arial"/>
          <w:color w:val="00B050"/>
        </w:rPr>
        <w:t xml:space="preserve">, </w:t>
      </w:r>
      <w:r w:rsidRPr="00B33B4A">
        <w:rPr>
          <w:rFonts w:ascii="Arial" w:hAnsi="Arial" w:cs="Arial"/>
        </w:rPr>
        <w:t>утвержденными уполномоченными органами исполнительной власти Красноярского края, а в случае их отсутствия -</w:t>
      </w:r>
      <w:r w:rsidRPr="00B33B4A">
        <w:rPr>
          <w:rFonts w:ascii="Arial" w:eastAsiaTheme="minorHAnsi" w:hAnsi="Arial" w:cs="Arial"/>
        </w:rPr>
        <w:t xml:space="preserve"> на основе анализа и усреднения показателей</w:t>
      </w:r>
      <w:proofErr w:type="gramEnd"/>
      <w:r w:rsidRPr="00B33B4A">
        <w:rPr>
          <w:rFonts w:ascii="Arial" w:eastAsiaTheme="minorHAnsi" w:hAnsi="Arial" w:cs="Arial"/>
        </w:rPr>
        <w:t xml:space="preserve">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w:t>
      </w:r>
      <w:r w:rsidRPr="00B33B4A">
        <w:rPr>
          <w:rFonts w:ascii="Arial" w:hAnsi="Arial" w:cs="Arial"/>
        </w:rPr>
        <w:t>общероссийских базовых перечнях услуг или региональном перечне муниципальных услуг и работ</w:t>
      </w:r>
      <w:r w:rsidRPr="00B33B4A">
        <w:rPr>
          <w:rFonts w:ascii="Arial" w:eastAsiaTheme="minorHAnsi" w:hAnsi="Arial" w:cs="Arial"/>
        </w:rPr>
        <w:t xml:space="preserve"> (далее – метод наиболее эффективного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proofErr w:type="gramStart"/>
      <w:r w:rsidRPr="00B33B4A">
        <w:rPr>
          <w:rFonts w:ascii="Arial" w:hAnsi="Arial" w:cs="Arial"/>
        </w:rPr>
        <w:t>Значения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отдельно по каждой муниципальной услуге по форме согласно приложению N 2 к</w:t>
      </w:r>
      <w:proofErr w:type="gramEnd"/>
      <w:r w:rsidRPr="00B33B4A">
        <w:rPr>
          <w:rFonts w:ascii="Arial" w:hAnsi="Arial" w:cs="Arial"/>
        </w:rPr>
        <w:t xml:space="preserve"> Порядку</w:t>
      </w:r>
      <w:r w:rsidRPr="00B33B4A">
        <w:rPr>
          <w:rFonts w:ascii="Arial" w:eastAsiaTheme="minorHAnsi" w:hAnsi="Arial" w:cs="Arial"/>
        </w:rPr>
        <w:t>.</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14. В базовый норматив затрат, непосредственно связанных с оказанием муниципальной услуги, включаются:</w:t>
      </w:r>
    </w:p>
    <w:p w:rsidR="008B1529" w:rsidRPr="00B33B4A" w:rsidRDefault="008B1529" w:rsidP="008B1529">
      <w:pPr>
        <w:autoSpaceDE w:val="0"/>
        <w:autoSpaceDN w:val="0"/>
        <w:adjustRightInd w:val="0"/>
        <w:ind w:firstLine="709"/>
        <w:jc w:val="both"/>
        <w:rPr>
          <w:rFonts w:ascii="Arial" w:eastAsiaTheme="minorHAnsi" w:hAnsi="Arial" w:cs="Arial"/>
        </w:rPr>
      </w:pPr>
      <w:proofErr w:type="gramStart"/>
      <w:r w:rsidRPr="00B33B4A">
        <w:rPr>
          <w:rFonts w:ascii="Arial" w:eastAsiaTheme="minorHAnsi" w:hAnsi="Arial" w:cs="Arial"/>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B33B4A">
        <w:rPr>
          <w:rFonts w:ascii="Arial" w:eastAsiaTheme="minorHAnsi" w:hAnsi="Arial" w:cs="Arial"/>
        </w:rPr>
        <w:t xml:space="preserve"> нормативными правовыми актами, содержащими нормы трудового права (далее – начисления на выплаты по оплате труда);</w:t>
      </w:r>
    </w:p>
    <w:p w:rsidR="008B1529" w:rsidRPr="00B33B4A" w:rsidRDefault="007C5D94" w:rsidP="007C5D94">
      <w:pPr>
        <w:autoSpaceDE w:val="0"/>
        <w:autoSpaceDN w:val="0"/>
        <w:adjustRightInd w:val="0"/>
        <w:ind w:firstLine="540"/>
        <w:jc w:val="both"/>
        <w:rPr>
          <w:rFonts w:ascii="Arial" w:hAnsi="Arial" w:cs="Arial"/>
        </w:rPr>
      </w:pPr>
      <w:r w:rsidRPr="00B33B4A">
        <w:rPr>
          <w:rFonts w:ascii="Arial" w:hAnsi="Arial" w:cs="Arial"/>
          <w:color w:val="00B050"/>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r w:rsidRPr="00B33B4A">
        <w:rPr>
          <w:rFonts w:ascii="Arial" w:hAnsi="Arial" w:cs="Arial"/>
        </w:rPr>
        <w:t>;</w:t>
      </w:r>
    </w:p>
    <w:p w:rsidR="004259A9" w:rsidRPr="00B33B4A" w:rsidRDefault="004259A9" w:rsidP="004259A9">
      <w:pPr>
        <w:autoSpaceDE w:val="0"/>
        <w:autoSpaceDN w:val="0"/>
        <w:adjustRightInd w:val="0"/>
        <w:ind w:firstLine="540"/>
        <w:jc w:val="both"/>
        <w:rPr>
          <w:rFonts w:ascii="Arial" w:hAnsi="Arial" w:cs="Arial"/>
        </w:rPr>
      </w:pPr>
      <w:r w:rsidRPr="00B33B4A">
        <w:rPr>
          <w:rFonts w:ascii="Arial" w:hAnsi="Arial" w:cs="Arial"/>
          <w:color w:val="00B050"/>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иные затраты, непосредственно связанные с оказанием муниципальной услуги.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15. В базовый норматив затрат на общехозяйственные нужды на оказание муниципальной услуги включаются: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коммунальные услуги;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содержание объектов недвижимого имущества</w:t>
      </w:r>
      <w:r w:rsidR="003827D2" w:rsidRPr="00B33B4A">
        <w:rPr>
          <w:rFonts w:ascii="Arial" w:eastAsiaTheme="minorHAnsi" w:hAnsi="Arial" w:cs="Arial"/>
        </w:rPr>
        <w:t xml:space="preserve">, </w:t>
      </w:r>
      <w:r w:rsidR="003827D2" w:rsidRPr="00B33B4A">
        <w:rPr>
          <w:rFonts w:ascii="Arial" w:eastAsiaTheme="minorHAnsi" w:hAnsi="Arial" w:cs="Arial"/>
          <w:color w:val="00B050"/>
        </w:rPr>
        <w:t xml:space="preserve">а также </w:t>
      </w:r>
      <w:r w:rsidRPr="00B33B4A">
        <w:rPr>
          <w:rFonts w:ascii="Arial" w:eastAsiaTheme="minorHAnsi" w:hAnsi="Arial" w:cs="Arial"/>
          <w:color w:val="00B050"/>
        </w:rPr>
        <w:t xml:space="preserve"> затраты </w:t>
      </w:r>
      <w:r w:rsidR="003827D2" w:rsidRPr="00B33B4A">
        <w:rPr>
          <w:rFonts w:ascii="Arial" w:eastAsiaTheme="minorHAnsi" w:hAnsi="Arial" w:cs="Arial"/>
          <w:color w:val="00B050"/>
        </w:rPr>
        <w:t>на аренду указанного имущества</w:t>
      </w:r>
      <w:r w:rsidRPr="00B33B4A">
        <w:rPr>
          <w:rFonts w:ascii="Arial" w:eastAsiaTheme="minorHAnsi" w:hAnsi="Arial" w:cs="Arial"/>
        </w:rPr>
        <w:t>;</w:t>
      </w:r>
    </w:p>
    <w:p w:rsidR="003827D2" w:rsidRPr="00B33B4A" w:rsidRDefault="008B1529" w:rsidP="003827D2">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содержание объектов особо ценного движимого имущества</w:t>
      </w:r>
      <w:r w:rsidR="003827D2" w:rsidRPr="00B33B4A">
        <w:rPr>
          <w:rFonts w:ascii="Arial" w:eastAsiaTheme="minorHAnsi" w:hAnsi="Arial" w:cs="Arial"/>
        </w:rPr>
        <w:t xml:space="preserve">, </w:t>
      </w:r>
      <w:r w:rsidR="003827D2" w:rsidRPr="00B33B4A">
        <w:rPr>
          <w:rFonts w:ascii="Arial" w:eastAsiaTheme="minorHAnsi" w:hAnsi="Arial" w:cs="Arial"/>
          <w:color w:val="00B050"/>
        </w:rPr>
        <w:t>а также  затраты на аренду указанного имущества</w:t>
      </w:r>
      <w:r w:rsidRPr="00B33B4A">
        <w:rPr>
          <w:rFonts w:ascii="Arial" w:eastAsiaTheme="minorHAnsi" w:hAnsi="Arial" w:cs="Arial"/>
        </w:rPr>
        <w:t>;</w:t>
      </w:r>
    </w:p>
    <w:p w:rsidR="003827D2" w:rsidRPr="00B33B4A" w:rsidRDefault="003827D2" w:rsidP="003827D2">
      <w:pPr>
        <w:autoSpaceDE w:val="0"/>
        <w:autoSpaceDN w:val="0"/>
        <w:adjustRightInd w:val="0"/>
        <w:ind w:firstLine="709"/>
        <w:jc w:val="both"/>
        <w:rPr>
          <w:rFonts w:ascii="Arial" w:eastAsiaTheme="minorHAnsi" w:hAnsi="Arial" w:cs="Arial"/>
          <w:color w:val="00B050"/>
        </w:rPr>
      </w:pPr>
      <w:r w:rsidRPr="00B33B4A">
        <w:rPr>
          <w:rFonts w:ascii="Arial" w:eastAsiaTheme="minorHAnsi" w:hAnsi="Arial" w:cs="Arial"/>
          <w:color w:val="00B050"/>
        </w:rPr>
        <w:t>з</w:t>
      </w:r>
      <w:r w:rsidRPr="00B33B4A">
        <w:rPr>
          <w:rFonts w:ascii="Arial" w:hAnsi="Arial" w:cs="Arial"/>
          <w:color w:val="00B050"/>
        </w:rPr>
        <w:t>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lastRenderedPageBreak/>
        <w:t>затраты на приобретение услуг связи;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приобретение транспортных услуг;</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прочие общехозяйственные нужды.</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16. В затраты, указанные в абзацах втором – четвертом пункта 15 Порядка, включаются затраты </w:t>
      </w:r>
      <w:r w:rsidR="003827D2" w:rsidRPr="00B33B4A">
        <w:rPr>
          <w:rFonts w:ascii="Arial" w:eastAsiaTheme="minorHAnsi" w:hAnsi="Arial" w:cs="Arial"/>
          <w:color w:val="00B050"/>
        </w:rPr>
        <w:t>на оказание муниципальной услуги в отношении имущества учреждения</w:t>
      </w:r>
      <w:r w:rsidR="003827D2" w:rsidRPr="00B33B4A">
        <w:rPr>
          <w:rFonts w:ascii="Arial" w:eastAsiaTheme="minorHAnsi" w:hAnsi="Arial" w:cs="Arial"/>
        </w:rPr>
        <w:t>, используемого в том числе на основании договора аренды</w:t>
      </w:r>
      <w:r w:rsidRPr="00B33B4A">
        <w:rPr>
          <w:rFonts w:ascii="Arial" w:eastAsiaTheme="minorHAnsi" w:hAnsi="Arial" w:cs="Arial"/>
        </w:rPr>
        <w:t xml:space="preserve"> (финансовой аренды) или договора безвозмездного пользования</w:t>
      </w:r>
      <w:r w:rsidR="003827D2" w:rsidRPr="00B33B4A">
        <w:rPr>
          <w:rFonts w:ascii="Arial" w:eastAsiaTheme="minorHAnsi" w:hAnsi="Arial" w:cs="Arial"/>
        </w:rPr>
        <w:t>, для выполнения муниципального задания и общехозяйственных нужд</w:t>
      </w:r>
      <w:r w:rsidRPr="00B33B4A">
        <w:rPr>
          <w:rFonts w:ascii="Arial" w:eastAsiaTheme="minorHAnsi" w:hAnsi="Arial" w:cs="Arial"/>
        </w:rPr>
        <w:t xml:space="preserve"> (далее – имущество, необходимое для выполнения муниципального задания).</w:t>
      </w:r>
    </w:p>
    <w:p w:rsidR="003827D2" w:rsidRPr="00B33B4A" w:rsidRDefault="003827D2" w:rsidP="003827D2">
      <w:pPr>
        <w:autoSpaceDE w:val="0"/>
        <w:autoSpaceDN w:val="0"/>
        <w:adjustRightInd w:val="0"/>
        <w:ind w:firstLine="540"/>
        <w:jc w:val="both"/>
        <w:rPr>
          <w:rFonts w:ascii="Arial" w:hAnsi="Arial" w:cs="Arial"/>
          <w:color w:val="00B050"/>
        </w:rPr>
      </w:pPr>
      <w:r w:rsidRPr="00B33B4A">
        <w:rPr>
          <w:rFonts w:ascii="Arial" w:hAnsi="Arial" w:cs="Arial"/>
          <w:color w:val="00B050"/>
        </w:rPr>
        <w:t>Затраты, указанные в абзаце четвертом пункта 14 и абзаце пятом пункта 15 Порядка,</w:t>
      </w:r>
      <w:r w:rsidRPr="00B33B4A">
        <w:rPr>
          <w:rFonts w:ascii="Arial" w:hAnsi="Arial" w:cs="Arial"/>
        </w:rPr>
        <w:t xml:space="preserve"> </w:t>
      </w:r>
      <w:r w:rsidRPr="00B33B4A">
        <w:rPr>
          <w:rFonts w:ascii="Arial" w:hAnsi="Arial" w:cs="Arial"/>
          <w:color w:val="00B050"/>
        </w:rPr>
        <w:t>включаются в базовый норматив затрат на оказание услуги по решению органа местного самоуправления Канского района, осуществляющего функции по выработке муниципальной политики и нормативно-правовому регулированию в установленной сфере деятельности (органа, осуществляющего функции и полномочия учредителя).</w:t>
      </w:r>
    </w:p>
    <w:p w:rsidR="00F672BD" w:rsidRPr="00B33B4A" w:rsidRDefault="003827D2" w:rsidP="00F672BD">
      <w:pPr>
        <w:autoSpaceDE w:val="0"/>
        <w:autoSpaceDN w:val="0"/>
        <w:adjustRightInd w:val="0"/>
        <w:ind w:firstLine="540"/>
        <w:jc w:val="both"/>
        <w:rPr>
          <w:rFonts w:ascii="Arial" w:hAnsi="Arial" w:cs="Arial"/>
          <w:color w:val="00B050"/>
        </w:rPr>
      </w:pPr>
      <w:proofErr w:type="gramStart"/>
      <w:r w:rsidRPr="00B33B4A">
        <w:rPr>
          <w:rFonts w:ascii="Arial" w:hAnsi="Arial" w:cs="Arial"/>
          <w:color w:val="00B050"/>
        </w:rPr>
        <w:t>Затраты, указанные в абзаце четвертом пункта 14 и абзаце пятом пункта 15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w:t>
      </w:r>
      <w:r w:rsidR="00F672BD" w:rsidRPr="00B33B4A">
        <w:rPr>
          <w:rFonts w:ascii="Arial" w:hAnsi="Arial" w:cs="Arial"/>
          <w:color w:val="00B050"/>
        </w:rPr>
        <w:t>ользуемому в процессе оказания муниципальных</w:t>
      </w:r>
      <w:r w:rsidRPr="00B33B4A">
        <w:rPr>
          <w:rFonts w:ascii="Arial" w:hAnsi="Arial" w:cs="Arial"/>
          <w:color w:val="00B050"/>
        </w:rPr>
        <w:t xml:space="preserve">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w:t>
      </w:r>
      <w:proofErr w:type="gramEnd"/>
      <w:r w:rsidRPr="00B33B4A">
        <w:rPr>
          <w:rFonts w:ascii="Arial" w:hAnsi="Arial" w:cs="Arial"/>
          <w:color w:val="00B050"/>
        </w:rPr>
        <w:t xml:space="preserve"> </w:t>
      </w:r>
      <w:proofErr w:type="gramStart"/>
      <w:r w:rsidRPr="00B33B4A">
        <w:rPr>
          <w:rFonts w:ascii="Arial" w:hAnsi="Arial" w:cs="Arial"/>
          <w:color w:val="00B050"/>
        </w:rPr>
        <w:t xml:space="preserve">использования, установленного с учетом </w:t>
      </w:r>
      <w:hyperlink r:id="rId15" w:history="1">
        <w:r w:rsidRPr="00B33B4A">
          <w:rPr>
            <w:rFonts w:ascii="Arial" w:hAnsi="Arial" w:cs="Arial"/>
            <w:color w:val="00B050"/>
          </w:rPr>
          <w:t>Классификации</w:t>
        </w:r>
      </w:hyperlink>
      <w:r w:rsidRPr="00B33B4A">
        <w:rPr>
          <w:rFonts w:ascii="Arial" w:hAnsi="Arial" w:cs="Arial"/>
          <w:color w:val="00B050"/>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F672BD" w:rsidRPr="00B33B4A" w:rsidRDefault="003827D2" w:rsidP="00F672BD">
      <w:pPr>
        <w:autoSpaceDE w:val="0"/>
        <w:autoSpaceDN w:val="0"/>
        <w:adjustRightInd w:val="0"/>
        <w:ind w:firstLine="540"/>
        <w:jc w:val="both"/>
        <w:rPr>
          <w:rFonts w:ascii="Arial" w:hAnsi="Arial" w:cs="Arial"/>
          <w:color w:val="00B050"/>
        </w:rPr>
      </w:pPr>
      <w:r w:rsidRPr="00B33B4A">
        <w:rPr>
          <w:rFonts w:ascii="Arial" w:hAnsi="Arial" w:cs="Arial"/>
          <w:color w:val="00B050"/>
        </w:rPr>
        <w:t>Затраты на аренду имущества, включенные в затраты, указанные в абзаце третьем пункта 14 и абзацах третьем и четвертом пункта 15 Порядка</w:t>
      </w:r>
      <w:r w:rsidRPr="00B33B4A">
        <w:rPr>
          <w:rFonts w:ascii="Arial" w:hAnsi="Arial" w:cs="Arial"/>
        </w:rPr>
        <w:t xml:space="preserve">, </w:t>
      </w:r>
      <w:r w:rsidRPr="00B33B4A">
        <w:rPr>
          <w:rFonts w:ascii="Arial" w:hAnsi="Arial" w:cs="Arial"/>
          <w:color w:val="00B050"/>
        </w:rPr>
        <w:t xml:space="preserve">учитываются в составе указанных затрат в случае, если имущество, необходимое для выполнения </w:t>
      </w:r>
      <w:r w:rsidR="00F672BD" w:rsidRPr="00B33B4A">
        <w:rPr>
          <w:rFonts w:ascii="Arial" w:hAnsi="Arial" w:cs="Arial"/>
          <w:color w:val="00B050"/>
        </w:rPr>
        <w:t>муниципального</w:t>
      </w:r>
      <w:r w:rsidRPr="00B33B4A">
        <w:rPr>
          <w:rFonts w:ascii="Arial" w:hAnsi="Arial" w:cs="Arial"/>
          <w:color w:val="00B050"/>
        </w:rPr>
        <w:t xml:space="preserve"> задания, не закреплено за </w:t>
      </w:r>
      <w:r w:rsidR="00F672BD" w:rsidRPr="00B33B4A">
        <w:rPr>
          <w:rFonts w:ascii="Arial" w:hAnsi="Arial" w:cs="Arial"/>
          <w:color w:val="00B050"/>
        </w:rPr>
        <w:t>муниципальным</w:t>
      </w:r>
      <w:r w:rsidRPr="00B33B4A">
        <w:rPr>
          <w:rFonts w:ascii="Arial" w:hAnsi="Arial" w:cs="Arial"/>
          <w:color w:val="00B050"/>
        </w:rPr>
        <w:t xml:space="preserve"> учреждением на праве оперативного управления.</w:t>
      </w:r>
    </w:p>
    <w:p w:rsidR="008B1529" w:rsidRPr="00B33B4A" w:rsidRDefault="008B1529" w:rsidP="00F672BD">
      <w:pPr>
        <w:autoSpaceDE w:val="0"/>
        <w:autoSpaceDN w:val="0"/>
        <w:adjustRightInd w:val="0"/>
        <w:ind w:firstLine="540"/>
        <w:jc w:val="both"/>
        <w:rPr>
          <w:rFonts w:ascii="Arial" w:hAnsi="Arial" w:cs="Arial"/>
        </w:rPr>
      </w:pPr>
      <w:r w:rsidRPr="00B33B4A">
        <w:rPr>
          <w:rFonts w:ascii="Arial" w:eastAsiaTheme="minorHAnsi" w:hAnsi="Arial" w:cs="Arial"/>
        </w:rPr>
        <w:t xml:space="preserve">17. Значение базового норматива затрат на оказание муниципальной услуги утверждается в отношении: </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муниципальных казенных учреждений </w:t>
      </w:r>
      <w:r w:rsidRPr="00B33B4A">
        <w:rPr>
          <w:rFonts w:ascii="Arial" w:eastAsiaTheme="minorHAnsi" w:hAnsi="Arial" w:cs="Arial"/>
          <w:bCs/>
        </w:rPr>
        <w:t>–</w:t>
      </w:r>
      <w:r w:rsidRPr="00B33B4A">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муниципальных бюджетных учреждений </w:t>
      </w:r>
      <w:r w:rsidRPr="00B33B4A">
        <w:rPr>
          <w:rFonts w:ascii="Arial" w:eastAsiaTheme="minorHAnsi" w:hAnsi="Arial" w:cs="Arial"/>
          <w:bCs/>
        </w:rPr>
        <w:t>–</w:t>
      </w:r>
      <w:r w:rsidRPr="00B33B4A">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Значение базового норматива затрат на оказание муниципальной услуги утверждается, общей суммой, с выделением:</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lastRenderedPageBreak/>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муниципальных казенных учреждений </w:t>
      </w:r>
      <w:r w:rsidRPr="00B33B4A">
        <w:rPr>
          <w:rFonts w:ascii="Arial" w:eastAsiaTheme="minorHAnsi" w:hAnsi="Arial" w:cs="Arial"/>
          <w:bCs/>
        </w:rPr>
        <w:t>–</w:t>
      </w:r>
      <w:r w:rsidRPr="00B33B4A">
        <w:rPr>
          <w:rFonts w:ascii="Arial" w:eastAsiaTheme="minorHAnsi" w:hAnsi="Arial" w:cs="Arial"/>
        </w:rPr>
        <w:t xml:space="preserve"> главными распорядителями средств районного бюджета, в ведении которых находятся муниципальные казенные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муниципальных бюджетных учреждений </w:t>
      </w:r>
      <w:r w:rsidRPr="00B33B4A">
        <w:rPr>
          <w:rFonts w:ascii="Arial" w:eastAsiaTheme="minorHAnsi" w:hAnsi="Arial" w:cs="Arial"/>
          <w:bCs/>
        </w:rPr>
        <w:t>–</w:t>
      </w:r>
      <w:r w:rsidRPr="00B33B4A">
        <w:rPr>
          <w:rFonts w:ascii="Arial" w:eastAsiaTheme="minorHAnsi" w:hAnsi="Arial" w:cs="Arial"/>
        </w:rPr>
        <w:t xml:space="preserve"> органами местного самоуправления Канского района, осуществляющими функции и полномочия учредителя бюджетного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19. </w:t>
      </w:r>
      <w:proofErr w:type="gramStart"/>
      <w:r w:rsidRPr="00B33B4A">
        <w:rPr>
          <w:rFonts w:ascii="Arial" w:eastAsiaTheme="minorHAnsi" w:hAnsi="Arial" w:cs="Arial"/>
        </w:rPr>
        <w:t xml:space="preserve">Нормативные затраты на выполнение работы определяются при расчете объема финансового обеспечения выполнения муниципального задания </w:t>
      </w:r>
      <w:r w:rsidR="00F672BD" w:rsidRPr="00B33B4A">
        <w:rPr>
          <w:rFonts w:ascii="Arial" w:eastAsiaTheme="minorHAnsi" w:hAnsi="Arial" w:cs="Arial"/>
        </w:rPr>
        <w:t xml:space="preserve">на основе базового норматива затрат определяемого в соответствии </w:t>
      </w:r>
      <w:r w:rsidR="00F672BD" w:rsidRPr="00B33B4A">
        <w:rPr>
          <w:rFonts w:ascii="Arial" w:eastAsiaTheme="minorHAnsi" w:hAnsi="Arial" w:cs="Arial"/>
          <w:color w:val="00B050"/>
        </w:rPr>
        <w:t xml:space="preserve">с нормами, выраженными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утвержденные стандартами, и корректирующих коэффициентов, а в случае отсутствия утвержденных стандартов </w:t>
      </w:r>
      <w:r w:rsidRPr="00B33B4A">
        <w:rPr>
          <w:rFonts w:ascii="Arial" w:eastAsiaTheme="minorHAnsi" w:hAnsi="Arial" w:cs="Arial"/>
        </w:rPr>
        <w:t>в порядке</w:t>
      </w:r>
      <w:proofErr w:type="gramEnd"/>
      <w:r w:rsidRPr="00B33B4A">
        <w:rPr>
          <w:rFonts w:ascii="Arial" w:eastAsiaTheme="minorHAnsi" w:hAnsi="Arial" w:cs="Arial"/>
        </w:rPr>
        <w:t xml:space="preserve">, </w:t>
      </w:r>
      <w:proofErr w:type="gramStart"/>
      <w:r w:rsidRPr="00B33B4A">
        <w:rPr>
          <w:rFonts w:ascii="Arial" w:eastAsiaTheme="minorHAnsi" w:hAnsi="Arial" w:cs="Arial"/>
        </w:rPr>
        <w:t>установленном органом</w:t>
      </w:r>
      <w:r w:rsidR="00F672BD" w:rsidRPr="00B33B4A">
        <w:rPr>
          <w:rFonts w:ascii="Arial" w:eastAsiaTheme="minorHAnsi" w:hAnsi="Arial" w:cs="Arial"/>
        </w:rPr>
        <w:t xml:space="preserve"> местного самоуправления Канского района</w:t>
      </w:r>
      <w:r w:rsidRPr="00B33B4A">
        <w:rPr>
          <w:rFonts w:ascii="Arial" w:eastAsiaTheme="minorHAnsi" w:hAnsi="Arial" w:cs="Arial"/>
        </w:rPr>
        <w:t>, осуществляющим функции и полномочия учредителя в отношении муниципальных бюджетных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roofErr w:type="gramEnd"/>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20.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672BD" w:rsidRPr="00B33B4A" w:rsidRDefault="008B1529" w:rsidP="00F672BD">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оплату труда с начислениями на выплаты по оплате труда работников, непосредственно связанных с выполнением работы;</w:t>
      </w:r>
    </w:p>
    <w:p w:rsidR="008B1529" w:rsidRPr="00B33B4A" w:rsidRDefault="008B1529" w:rsidP="00F672BD">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приобретение материальных запасов</w:t>
      </w:r>
      <w:r w:rsidR="00F672BD" w:rsidRPr="00B33B4A">
        <w:rPr>
          <w:rFonts w:ascii="Arial" w:eastAsiaTheme="minorHAnsi" w:hAnsi="Arial" w:cs="Arial"/>
        </w:rPr>
        <w:t xml:space="preserve"> и</w:t>
      </w:r>
      <w:r w:rsidRPr="00B33B4A">
        <w:rPr>
          <w:rFonts w:ascii="Arial" w:eastAsiaTheme="minorHAnsi" w:hAnsi="Arial" w:cs="Arial"/>
        </w:rPr>
        <w:t xml:space="preserve"> </w:t>
      </w:r>
      <w:r w:rsidR="00F672BD" w:rsidRPr="00B33B4A">
        <w:rPr>
          <w:rFonts w:ascii="Arial" w:hAnsi="Arial" w:cs="Arial"/>
          <w:color w:val="00B050"/>
        </w:rPr>
        <w:t>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r w:rsidRPr="00B33B4A">
        <w:rPr>
          <w:rFonts w:ascii="Arial" w:eastAsiaTheme="minorHAnsi" w:hAnsi="Arial" w:cs="Arial"/>
        </w:rPr>
        <w:t>;</w:t>
      </w:r>
    </w:p>
    <w:p w:rsidR="00F672BD" w:rsidRPr="00B33B4A" w:rsidRDefault="00F672BD" w:rsidP="00F672BD">
      <w:pPr>
        <w:autoSpaceDE w:val="0"/>
        <w:autoSpaceDN w:val="0"/>
        <w:adjustRightInd w:val="0"/>
        <w:ind w:firstLine="540"/>
        <w:jc w:val="both"/>
        <w:rPr>
          <w:rFonts w:ascii="Arial" w:hAnsi="Arial" w:cs="Arial"/>
          <w:color w:val="00B050"/>
        </w:rPr>
      </w:pPr>
      <w:r w:rsidRPr="00B33B4A">
        <w:rPr>
          <w:rFonts w:ascii="Arial" w:hAnsi="Arial" w:cs="Arial"/>
          <w:color w:val="00B050"/>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иные расходы, непосредственно связанные с выполнением работы;</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оплату коммунальных услуг;</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содержание объектов недвижимого имущества, необходимого для в</w:t>
      </w:r>
      <w:r w:rsidR="002E2096" w:rsidRPr="00B33B4A">
        <w:rPr>
          <w:rFonts w:ascii="Arial" w:eastAsiaTheme="minorHAnsi" w:hAnsi="Arial" w:cs="Arial"/>
        </w:rPr>
        <w:t xml:space="preserve">ыполнения муниципальной задания, </w:t>
      </w:r>
      <w:r w:rsidR="002E2096" w:rsidRPr="00B33B4A">
        <w:rPr>
          <w:rFonts w:ascii="Arial" w:eastAsiaTheme="minorHAnsi" w:hAnsi="Arial" w:cs="Arial"/>
          <w:color w:val="00B050"/>
        </w:rPr>
        <w:t xml:space="preserve">а также затраты </w:t>
      </w:r>
      <w:r w:rsidRPr="00B33B4A">
        <w:rPr>
          <w:rFonts w:ascii="Arial" w:eastAsiaTheme="minorHAnsi" w:hAnsi="Arial" w:cs="Arial"/>
          <w:color w:val="00B050"/>
        </w:rPr>
        <w:t>на аренд</w:t>
      </w:r>
      <w:r w:rsidR="002E2096" w:rsidRPr="00B33B4A">
        <w:rPr>
          <w:rFonts w:ascii="Arial" w:eastAsiaTheme="minorHAnsi" w:hAnsi="Arial" w:cs="Arial"/>
          <w:color w:val="00B050"/>
        </w:rPr>
        <w:t>у указанного имущества</w:t>
      </w:r>
      <w:r w:rsidRPr="00B33B4A">
        <w:rPr>
          <w:rFonts w:ascii="Arial" w:eastAsiaTheme="minorHAnsi" w:hAnsi="Arial" w:cs="Arial"/>
        </w:rPr>
        <w:t>;</w:t>
      </w:r>
    </w:p>
    <w:p w:rsidR="002E2096" w:rsidRPr="00B33B4A" w:rsidRDefault="008B1529" w:rsidP="002E2096">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содержание объектов особо ценного движимого имущества и имущества, необходимого для выполнения муниципального задания</w:t>
      </w:r>
      <w:r w:rsidR="002E2096" w:rsidRPr="00B33B4A">
        <w:rPr>
          <w:rFonts w:ascii="Arial" w:eastAsiaTheme="minorHAnsi" w:hAnsi="Arial" w:cs="Arial"/>
        </w:rPr>
        <w:t xml:space="preserve">, </w:t>
      </w:r>
      <w:r w:rsidR="002E2096" w:rsidRPr="00B33B4A">
        <w:rPr>
          <w:rFonts w:ascii="Arial" w:eastAsiaTheme="minorHAnsi" w:hAnsi="Arial" w:cs="Arial"/>
          <w:color w:val="00B050"/>
        </w:rPr>
        <w:t>а также затраты на аренду указанного имущества</w:t>
      </w:r>
      <w:r w:rsidR="002E2096" w:rsidRPr="00B33B4A">
        <w:rPr>
          <w:rFonts w:ascii="Arial" w:eastAsiaTheme="minorHAnsi" w:hAnsi="Arial" w:cs="Arial"/>
        </w:rPr>
        <w:t>;</w:t>
      </w:r>
    </w:p>
    <w:p w:rsidR="008B1529" w:rsidRPr="00B33B4A" w:rsidRDefault="002E2096" w:rsidP="002E2096">
      <w:pPr>
        <w:autoSpaceDE w:val="0"/>
        <w:autoSpaceDN w:val="0"/>
        <w:adjustRightInd w:val="0"/>
        <w:ind w:firstLine="709"/>
        <w:jc w:val="both"/>
        <w:rPr>
          <w:rFonts w:ascii="Arial" w:eastAsiaTheme="minorHAnsi" w:hAnsi="Arial" w:cs="Arial"/>
        </w:rPr>
      </w:pPr>
      <w:r w:rsidRPr="00B33B4A">
        <w:rPr>
          <w:rFonts w:ascii="Arial" w:hAnsi="Arial" w:cs="Arial"/>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8B1529" w:rsidRPr="00B33B4A">
        <w:rPr>
          <w:rFonts w:ascii="Arial" w:eastAsiaTheme="minorHAnsi" w:hAnsi="Arial" w:cs="Arial"/>
        </w:rPr>
        <w:t>;</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приобретение услуг связи;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приобретение транспортных услуг;</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lastRenderedPageBreak/>
        <w:t xml:space="preserve">затраты на оплату труда с начислениями на выплаты по оплате труда работников, которые не принимают непосредственного участия </w:t>
      </w:r>
      <w:r w:rsidRPr="00B33B4A">
        <w:rPr>
          <w:rFonts w:ascii="Arial" w:eastAsiaTheme="minorHAnsi" w:hAnsi="Arial" w:cs="Arial"/>
        </w:rPr>
        <w:br/>
        <w:t>в выполнении работы;</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затраты на прочие общехозяйственные нужды.</w:t>
      </w:r>
    </w:p>
    <w:p w:rsidR="00F020BE" w:rsidRPr="00B33B4A" w:rsidRDefault="00F020BE" w:rsidP="00F020BE">
      <w:pPr>
        <w:autoSpaceDE w:val="0"/>
        <w:autoSpaceDN w:val="0"/>
        <w:adjustRightInd w:val="0"/>
        <w:ind w:firstLine="709"/>
        <w:jc w:val="both"/>
        <w:rPr>
          <w:rFonts w:ascii="Arial" w:hAnsi="Arial" w:cs="Arial"/>
        </w:rPr>
      </w:pPr>
      <w:r w:rsidRPr="00B33B4A">
        <w:rPr>
          <w:rFonts w:ascii="Arial" w:eastAsiaTheme="minorHAnsi" w:hAnsi="Arial" w:cs="Arial"/>
        </w:rPr>
        <w:t xml:space="preserve">20.1. </w:t>
      </w:r>
      <w:r w:rsidRPr="00B33B4A">
        <w:rPr>
          <w:rFonts w:ascii="Arial" w:hAnsi="Arial" w:cs="Arial"/>
        </w:rPr>
        <w:t>Затраты, указанные в абзацах четвертом и девятом пункта 20 Порядка, включаются в нормативные затраты на выполнение работы по решению органа, осуществляющего функции и полномочия учредителя.</w:t>
      </w:r>
    </w:p>
    <w:p w:rsidR="00F020BE" w:rsidRPr="00B33B4A" w:rsidRDefault="00F020BE" w:rsidP="00F020BE">
      <w:pPr>
        <w:autoSpaceDE w:val="0"/>
        <w:autoSpaceDN w:val="0"/>
        <w:adjustRightInd w:val="0"/>
        <w:ind w:firstLine="709"/>
        <w:jc w:val="both"/>
        <w:rPr>
          <w:rFonts w:ascii="Arial" w:hAnsi="Arial" w:cs="Arial"/>
        </w:rPr>
      </w:pPr>
      <w:proofErr w:type="gramStart"/>
      <w:r w:rsidRPr="00B33B4A">
        <w:rPr>
          <w:rFonts w:ascii="Arial" w:hAnsi="Arial" w:cs="Arial"/>
        </w:rPr>
        <w:t>Затраты, указанные в абзацах четвертом и девятом пункта 20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w:t>
      </w:r>
      <w:proofErr w:type="gramEnd"/>
      <w:r w:rsidRPr="00B33B4A">
        <w:rPr>
          <w:rFonts w:ascii="Arial" w:hAnsi="Arial" w:cs="Arial"/>
        </w:rPr>
        <w:t xml:space="preserve"> </w:t>
      </w:r>
      <w:hyperlink r:id="rId16" w:history="1">
        <w:r w:rsidRPr="00B33B4A">
          <w:rPr>
            <w:rFonts w:ascii="Arial" w:hAnsi="Arial" w:cs="Arial"/>
          </w:rPr>
          <w:t>Классификации</w:t>
        </w:r>
      </w:hyperlink>
      <w:r w:rsidRPr="00B33B4A">
        <w:rPr>
          <w:rFonts w:ascii="Arial" w:hAnsi="Arial" w:cs="Arial"/>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F020BE" w:rsidRPr="00B33B4A" w:rsidRDefault="00F020BE" w:rsidP="00F020BE">
      <w:pPr>
        <w:autoSpaceDE w:val="0"/>
        <w:autoSpaceDN w:val="0"/>
        <w:adjustRightInd w:val="0"/>
        <w:ind w:firstLine="709"/>
        <w:jc w:val="both"/>
        <w:rPr>
          <w:rFonts w:ascii="Arial" w:hAnsi="Arial" w:cs="Arial"/>
        </w:rPr>
      </w:pPr>
      <w:r w:rsidRPr="00B33B4A">
        <w:rPr>
          <w:rFonts w:ascii="Arial" w:hAnsi="Arial" w:cs="Arial"/>
        </w:rPr>
        <w:t>Затраты на аренду имущества, включенные в затраты, указанные в абзацах третьем, седьмом и восьмом пункта 20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22. </w:t>
      </w:r>
      <w:proofErr w:type="gramStart"/>
      <w:r w:rsidRPr="00B33B4A">
        <w:rPr>
          <w:rFonts w:ascii="Arial" w:eastAsiaTheme="minorHAnsi" w:hAnsi="Arial" w:cs="Arial"/>
        </w:rPr>
        <w:t>Значения нормативных затрат на выполнение работы утверждаются органами местного самоуправления Канского района, осуществляющими функции и полномочия учредителя в отношении муниципальных бюджетных учреждений, а также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8B1529" w:rsidRPr="00B33B4A" w:rsidRDefault="008B1529" w:rsidP="008B1529">
      <w:pPr>
        <w:autoSpaceDE w:val="0"/>
        <w:autoSpaceDN w:val="0"/>
        <w:adjustRightInd w:val="0"/>
        <w:ind w:firstLine="709"/>
        <w:jc w:val="both"/>
        <w:rPr>
          <w:rFonts w:ascii="Arial" w:eastAsiaTheme="minorHAnsi" w:hAnsi="Arial" w:cs="Arial"/>
        </w:rPr>
      </w:pPr>
      <w:bookmarkStart w:id="1" w:name="Par0"/>
      <w:bookmarkEnd w:id="1"/>
      <w:r w:rsidRPr="00B33B4A">
        <w:rPr>
          <w:rFonts w:ascii="Arial" w:eastAsiaTheme="minorHAnsi" w:hAnsi="Arial" w:cs="Arial"/>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B33B4A">
        <w:rPr>
          <w:rFonts w:ascii="Arial" w:eastAsiaTheme="minorHAnsi" w:hAnsi="Arial" w:cs="Arial"/>
          <w:bCs/>
        </w:rPr>
        <w:t>–</w:t>
      </w:r>
      <w:r w:rsidRPr="00B33B4A">
        <w:rPr>
          <w:rFonts w:ascii="Arial" w:eastAsiaTheme="minorHAnsi" w:hAnsi="Arial" w:cs="Arial"/>
        </w:rPr>
        <w:t xml:space="preserve"> платная деятельность) сверх установленного муниципального задания, затраты, указанные в </w:t>
      </w:r>
      <w:hyperlink w:anchor="Par0" w:history="1">
        <w:r w:rsidRPr="00B33B4A">
          <w:rPr>
            <w:rFonts w:ascii="Arial" w:eastAsiaTheme="minorHAnsi" w:hAnsi="Arial" w:cs="Arial"/>
          </w:rPr>
          <w:t>абзаце первом</w:t>
        </w:r>
      </w:hyperlink>
      <w:r w:rsidRPr="00B33B4A">
        <w:rPr>
          <w:rFonts w:ascii="Arial" w:eastAsiaTheme="minorHAnsi" w:hAnsi="Arial" w:cs="Arial"/>
        </w:rPr>
        <w:t xml:space="preserve"> настоящего пункта, рассчитываются с применением коэффициента платной деятельности, который определяется по формуле:</w:t>
      </w:r>
    </w:p>
    <w:p w:rsidR="008B1529" w:rsidRPr="00B33B4A" w:rsidRDefault="008B1529" w:rsidP="008B1529">
      <w:pPr>
        <w:autoSpaceDE w:val="0"/>
        <w:autoSpaceDN w:val="0"/>
        <w:adjustRightInd w:val="0"/>
        <w:ind w:firstLine="709"/>
        <w:jc w:val="both"/>
        <w:rPr>
          <w:rFonts w:ascii="Arial" w:eastAsiaTheme="minorHAnsi" w:hAnsi="Arial" w:cs="Arial"/>
        </w:rPr>
      </w:pPr>
    </w:p>
    <w:p w:rsidR="008B1529" w:rsidRPr="00B33B4A" w:rsidRDefault="00C109A1" w:rsidP="008B1529">
      <w:pPr>
        <w:autoSpaceDE w:val="0"/>
        <w:autoSpaceDN w:val="0"/>
        <w:adjustRightInd w:val="0"/>
        <w:ind w:firstLine="709"/>
        <w:jc w:val="both"/>
        <w:rPr>
          <w:rFonts w:ascii="Arial" w:eastAsiaTheme="minorHAnsi" w:hAnsi="Arial" w:cs="Arial"/>
        </w:rPr>
      </w:pPr>
      <m:oMath>
        <m:sSub>
          <m:sSubPr>
            <m:ctrlPr>
              <w:rPr>
                <w:rFonts w:ascii="Cambria Math" w:hAnsi="Cambria Math" w:cs="Arial"/>
              </w:rPr>
            </m:ctrlPr>
          </m:sSubPr>
          <m:e>
            <m:r>
              <m:rPr>
                <m:sty m:val="p"/>
              </m:rPr>
              <w:rPr>
                <w:rFonts w:ascii="Cambria Math" w:hAnsi="Cambria Math" w:cs="Arial"/>
              </w:rPr>
              <m:t>К</m:t>
            </m:r>
          </m:e>
          <m:sub>
            <m:r>
              <m:rPr>
                <m:sty m:val="p"/>
              </m:rPr>
              <w:rPr>
                <w:rFonts w:ascii="Cambria Math" w:hAnsi="Cambria Math" w:cs="Arial"/>
              </w:rPr>
              <m:t>пд</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num>
          <m:den>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Объем ПД</m:t>
                </m:r>
              </m:e>
              <m:sub>
                <m:r>
                  <m:rPr>
                    <m:sty m:val="p"/>
                  </m:rPr>
                  <w:rPr>
                    <w:rFonts w:ascii="Cambria Math" w:hAnsi="Cambria Math" w:cs="Arial"/>
                  </w:rPr>
                  <m:t>отчет</m:t>
                </m:r>
              </m:sub>
            </m:sSub>
          </m:den>
        </m:f>
      </m:oMath>
      <w:r w:rsidR="008B1529" w:rsidRPr="00B33B4A">
        <w:rPr>
          <w:rFonts w:ascii="Arial" w:eastAsiaTheme="minorEastAsia" w:hAnsi="Arial" w:cs="Arial"/>
        </w:rPr>
        <w:tab/>
      </w:r>
      <w:r w:rsidR="008B1529" w:rsidRPr="00B33B4A">
        <w:rPr>
          <w:rFonts w:ascii="Arial" w:eastAsiaTheme="minorEastAsia" w:hAnsi="Arial" w:cs="Arial"/>
        </w:rPr>
        <w:tab/>
      </w:r>
      <w:r w:rsidR="008B1529" w:rsidRPr="00B33B4A">
        <w:rPr>
          <w:rFonts w:ascii="Arial" w:eastAsiaTheme="minorEastAsia" w:hAnsi="Arial" w:cs="Arial"/>
        </w:rPr>
        <w:tab/>
      </w:r>
      <w:r w:rsidR="008B1529" w:rsidRPr="00B33B4A">
        <w:rPr>
          <w:rFonts w:ascii="Arial" w:eastAsiaTheme="minorEastAsia" w:hAnsi="Arial" w:cs="Arial"/>
        </w:rPr>
        <w:tab/>
        <w:t xml:space="preserve">    (3)</w:t>
      </w:r>
    </w:p>
    <w:p w:rsidR="008B1529" w:rsidRPr="00B33B4A" w:rsidRDefault="008B1529" w:rsidP="008B1529">
      <w:pPr>
        <w:autoSpaceDE w:val="0"/>
        <w:autoSpaceDN w:val="0"/>
        <w:adjustRightInd w:val="0"/>
        <w:ind w:firstLine="709"/>
        <w:jc w:val="both"/>
        <w:rPr>
          <w:rFonts w:ascii="Arial" w:hAnsi="Arial" w:cs="Arial"/>
        </w:rPr>
      </w:pP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где:</w:t>
      </w:r>
    </w:p>
    <w:p w:rsidR="008B1529" w:rsidRPr="00B33B4A" w:rsidRDefault="00C109A1" w:rsidP="008B1529">
      <w:pPr>
        <w:autoSpaceDE w:val="0"/>
        <w:autoSpaceDN w:val="0"/>
        <w:adjustRightInd w:val="0"/>
        <w:ind w:firstLine="709"/>
        <w:jc w:val="both"/>
        <w:rPr>
          <w:rFonts w:ascii="Arial" w:hAnsi="Arial" w:cs="Arial"/>
        </w:rPr>
      </w:pPr>
      <m:oMath>
        <m:sSub>
          <m:sSubPr>
            <m:ctrlPr>
              <w:rPr>
                <w:rFonts w:ascii="Cambria Math" w:hAnsi="Cambria Math" w:cs="Arial"/>
              </w:rPr>
            </m:ctrlPr>
          </m:sSubPr>
          <m:e>
            <m:r>
              <m:rPr>
                <m:sty m:val="p"/>
              </m:rPr>
              <w:rPr>
                <w:rFonts w:ascii="Cambria Math" w:hAnsi="Cambria Math" w:cs="Arial"/>
              </w:rPr>
              <m:t>К</m:t>
            </m:r>
          </m:e>
          <m:sub>
            <m:r>
              <m:rPr>
                <m:sty m:val="p"/>
              </m:rPr>
              <w:rPr>
                <w:rFonts w:ascii="Cambria Math" w:hAnsi="Cambria Math" w:cs="Arial"/>
              </w:rPr>
              <m:t>пд</m:t>
            </m:r>
          </m:sub>
        </m:sSub>
      </m:oMath>
      <w:r w:rsidR="008B1529" w:rsidRPr="00B33B4A">
        <w:rPr>
          <w:rFonts w:ascii="Arial" w:hAnsi="Arial" w:cs="Arial"/>
        </w:rPr>
        <w:t xml:space="preserve"> – коэффициент платной деятельности;</w:t>
      </w:r>
    </w:p>
    <w:p w:rsidR="008B1529" w:rsidRPr="00B33B4A" w:rsidRDefault="00C109A1" w:rsidP="008B1529">
      <w:pPr>
        <w:autoSpaceDE w:val="0"/>
        <w:autoSpaceDN w:val="0"/>
        <w:adjustRightInd w:val="0"/>
        <w:ind w:firstLine="709"/>
        <w:jc w:val="both"/>
        <w:rPr>
          <w:rFonts w:ascii="Arial" w:hAnsi="Arial" w:cs="Arial"/>
          <w:spacing w:val="-6"/>
        </w:rPr>
      </w:pPr>
      <m:oMath>
        <m:sSub>
          <m:sSubPr>
            <m:ctrlPr>
              <w:rPr>
                <w:rFonts w:ascii="Cambria Math" w:hAnsi="Cambria Math" w:cs="Arial"/>
              </w:rPr>
            </m:ctrlPr>
          </m:sSubPr>
          <m:e>
            <m:r>
              <m:rPr>
                <m:sty m:val="p"/>
              </m:rPr>
              <w:rPr>
                <w:rFonts w:ascii="Cambria Math" w:hAnsi="Cambria Math" w:cs="Arial"/>
              </w:rPr>
              <m:t>Объем субсидии МЗ</m:t>
            </m:r>
          </m:e>
          <m:sub>
            <m:r>
              <m:rPr>
                <m:sty m:val="p"/>
              </m:rPr>
              <w:rPr>
                <w:rFonts w:ascii="Cambria Math" w:hAnsi="Cambria Math" w:cs="Arial"/>
              </w:rPr>
              <m:t>отчет</m:t>
            </m:r>
          </m:sub>
        </m:sSub>
      </m:oMath>
      <w:r w:rsidR="008B1529" w:rsidRPr="00B33B4A">
        <w:rPr>
          <w:rFonts w:ascii="Arial" w:hAnsi="Arial" w:cs="Arial"/>
          <w:spacing w:val="-6"/>
        </w:rPr>
        <w:t xml:space="preserve"> – объем субсидии на выполнение муниципального задания, полученной муниципальным учреждением в отчетном финансовом году;</w:t>
      </w:r>
    </w:p>
    <w:p w:rsidR="00F020BE" w:rsidRPr="00B33B4A" w:rsidRDefault="00C109A1" w:rsidP="00F020BE">
      <w:pPr>
        <w:autoSpaceDE w:val="0"/>
        <w:autoSpaceDN w:val="0"/>
        <w:adjustRightInd w:val="0"/>
        <w:ind w:firstLine="709"/>
        <w:jc w:val="both"/>
        <w:rPr>
          <w:rFonts w:ascii="Arial" w:hAnsi="Arial" w:cs="Arial"/>
        </w:rPr>
      </w:pPr>
      <m:oMath>
        <m:sSub>
          <m:sSubPr>
            <m:ctrlPr>
              <w:rPr>
                <w:rFonts w:ascii="Cambria Math" w:hAnsi="Cambria Math" w:cs="Arial"/>
              </w:rPr>
            </m:ctrlPr>
          </m:sSubPr>
          <m:e>
            <m:r>
              <m:rPr>
                <m:sty m:val="p"/>
              </m:rPr>
              <w:rPr>
                <w:rFonts w:ascii="Cambria Math" w:hAnsi="Cambria Math" w:cs="Arial"/>
              </w:rPr>
              <m:t>Объем ПД</m:t>
            </m:r>
          </m:e>
          <m:sub>
            <m:r>
              <m:rPr>
                <m:sty m:val="p"/>
              </m:rPr>
              <w:rPr>
                <w:rFonts w:ascii="Cambria Math" w:hAnsi="Cambria Math" w:cs="Arial"/>
              </w:rPr>
              <m:t>отчет</m:t>
            </m:r>
          </m:sub>
        </m:sSub>
      </m:oMath>
      <w:r w:rsidR="008B1529" w:rsidRPr="00B33B4A">
        <w:rPr>
          <w:rFonts w:ascii="Arial" w:hAnsi="Arial" w:cs="Arial"/>
        </w:rPr>
        <w:t xml:space="preserve"> – объем доходов от платной деятельности, полученных муниципальным учреждением в отчетном финансовом году.</w:t>
      </w:r>
    </w:p>
    <w:p w:rsidR="00F020BE" w:rsidRPr="00B33B4A" w:rsidRDefault="00F020BE" w:rsidP="00F020BE">
      <w:pPr>
        <w:autoSpaceDE w:val="0"/>
        <w:autoSpaceDN w:val="0"/>
        <w:adjustRightInd w:val="0"/>
        <w:ind w:firstLine="709"/>
        <w:jc w:val="both"/>
        <w:rPr>
          <w:rFonts w:ascii="Arial" w:hAnsi="Arial" w:cs="Arial"/>
          <w:color w:val="00B050"/>
        </w:rPr>
      </w:pPr>
      <w:r w:rsidRPr="00B33B4A">
        <w:rPr>
          <w:rFonts w:ascii="Arial" w:hAnsi="Arial" w:cs="Arial"/>
          <w:color w:val="00B050"/>
        </w:rPr>
        <w:t>При расчете коэффициента платной деятельности не учитываются поступления в виде целевых субсидий, предоставляемых из районного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районного имущества, переданного в аренду (безвозмездное пользование).</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8B1529" w:rsidRPr="00B33B4A" w:rsidRDefault="008B1529" w:rsidP="008B1529">
      <w:pPr>
        <w:autoSpaceDE w:val="0"/>
        <w:autoSpaceDN w:val="0"/>
        <w:adjustRightInd w:val="0"/>
        <w:ind w:firstLine="709"/>
        <w:jc w:val="both"/>
        <w:rPr>
          <w:rFonts w:ascii="Arial" w:hAnsi="Arial" w:cs="Arial"/>
        </w:rPr>
      </w:pPr>
      <w:r w:rsidRPr="00B33B4A">
        <w:rPr>
          <w:rFonts w:ascii="Arial" w:hAnsi="Arial" w:cs="Arial"/>
        </w:rPr>
        <w:t xml:space="preserve">В случае если </w:t>
      </w:r>
      <w:r w:rsidRPr="00B33B4A">
        <w:rPr>
          <w:rFonts w:ascii="Arial" w:eastAsiaTheme="minorHAnsi" w:hAnsi="Arial" w:cs="Arial"/>
        </w:rPr>
        <w:t>муниципальное</w:t>
      </w:r>
      <w:r w:rsidRPr="00B33B4A">
        <w:rPr>
          <w:rFonts w:ascii="Arial" w:hAnsi="Arial" w:cs="Arial"/>
        </w:rPr>
        <w:t xml:space="preserve"> бюджетное учреждение оказывает платную деятельность сверх установленного </w:t>
      </w:r>
      <w:r w:rsidRPr="00B33B4A">
        <w:rPr>
          <w:rFonts w:ascii="Arial" w:eastAsiaTheme="minorHAnsi" w:hAnsi="Arial" w:cs="Arial"/>
        </w:rPr>
        <w:t>муниципального</w:t>
      </w:r>
      <w:r w:rsidRPr="00B33B4A">
        <w:rPr>
          <w:rFonts w:ascii="Arial" w:hAnsi="Arial" w:cs="Arial"/>
        </w:rPr>
        <w:t xml:space="preserve"> задания, затраты, указанные в абзацах втором – третьем настоящего пункта, рассчитываются с применением коэффициента платной деятельности.</w:t>
      </w:r>
    </w:p>
    <w:p w:rsidR="00F020BE" w:rsidRPr="00B33B4A" w:rsidRDefault="008B1529" w:rsidP="00F020BE">
      <w:pPr>
        <w:autoSpaceDE w:val="0"/>
        <w:autoSpaceDN w:val="0"/>
        <w:adjustRightInd w:val="0"/>
        <w:ind w:firstLine="709"/>
        <w:jc w:val="both"/>
        <w:rPr>
          <w:rFonts w:ascii="Arial" w:hAnsi="Arial" w:cs="Arial"/>
        </w:rPr>
      </w:pPr>
      <w:r w:rsidRPr="00B33B4A">
        <w:rPr>
          <w:rFonts w:ascii="Arial" w:hAnsi="Arial" w:cs="Arial"/>
        </w:rPr>
        <w:t xml:space="preserve">Значения затрат на содержание не используемого для выполнения </w:t>
      </w:r>
      <w:r w:rsidRPr="00B33B4A">
        <w:rPr>
          <w:rFonts w:ascii="Arial" w:eastAsiaTheme="minorHAnsi" w:hAnsi="Arial" w:cs="Arial"/>
        </w:rPr>
        <w:t>муниципального</w:t>
      </w:r>
      <w:r w:rsidRPr="00B33B4A">
        <w:rPr>
          <w:rFonts w:ascii="Arial" w:hAnsi="Arial" w:cs="Arial"/>
        </w:rPr>
        <w:t xml:space="preserve"> задания имущества </w:t>
      </w:r>
      <w:r w:rsidRPr="00B33B4A">
        <w:rPr>
          <w:rFonts w:ascii="Arial" w:eastAsiaTheme="minorHAnsi" w:hAnsi="Arial" w:cs="Arial"/>
        </w:rPr>
        <w:t>муниципального</w:t>
      </w:r>
      <w:r w:rsidRPr="00B33B4A">
        <w:rPr>
          <w:rFonts w:ascii="Arial" w:hAnsi="Arial" w:cs="Arial"/>
        </w:rPr>
        <w:t xml:space="preserve"> бюджетного учреждения утверждаются органом, осуществляющим функции и полномочия учредителя в отношении </w:t>
      </w:r>
      <w:r w:rsidRPr="00B33B4A">
        <w:rPr>
          <w:rFonts w:ascii="Arial" w:eastAsiaTheme="minorHAnsi" w:hAnsi="Arial" w:cs="Arial"/>
        </w:rPr>
        <w:t>муниципальных</w:t>
      </w:r>
      <w:r w:rsidRPr="00B33B4A">
        <w:rPr>
          <w:rFonts w:ascii="Arial" w:hAnsi="Arial" w:cs="Arial"/>
        </w:rPr>
        <w:t xml:space="preserve"> бюджетных учреждений.</w:t>
      </w:r>
    </w:p>
    <w:p w:rsidR="00F020BE" w:rsidRPr="00B33B4A" w:rsidRDefault="00F020BE" w:rsidP="00F020BE">
      <w:pPr>
        <w:autoSpaceDE w:val="0"/>
        <w:autoSpaceDN w:val="0"/>
        <w:adjustRightInd w:val="0"/>
        <w:ind w:firstLine="709"/>
        <w:jc w:val="both"/>
        <w:rPr>
          <w:rFonts w:ascii="Arial" w:hAnsi="Arial" w:cs="Arial"/>
          <w:color w:val="00B050"/>
        </w:rPr>
      </w:pPr>
      <w:r w:rsidRPr="00B33B4A">
        <w:rPr>
          <w:rFonts w:ascii="Arial" w:hAnsi="Arial" w:cs="Arial"/>
        </w:rPr>
        <w:t xml:space="preserve">24.1. </w:t>
      </w:r>
      <w:proofErr w:type="gramStart"/>
      <w:r w:rsidRPr="00B33B4A">
        <w:rPr>
          <w:rFonts w:ascii="Arial" w:hAnsi="Arial" w:cs="Arial"/>
          <w:color w:val="00B050"/>
        </w:rPr>
        <w:t xml:space="preserve">Затраты на содержание не используемого для выполнения </w:t>
      </w:r>
      <w:r w:rsidR="001738DB" w:rsidRPr="00B33B4A">
        <w:rPr>
          <w:rFonts w:ascii="Arial" w:hAnsi="Arial" w:cs="Arial"/>
          <w:color w:val="00B050"/>
        </w:rPr>
        <w:t>муниципального</w:t>
      </w:r>
      <w:r w:rsidRPr="00B33B4A">
        <w:rPr>
          <w:rFonts w:ascii="Arial" w:hAnsi="Arial" w:cs="Arial"/>
          <w:color w:val="00B050"/>
        </w:rPr>
        <w:t xml:space="preserve"> задания имущества </w:t>
      </w:r>
      <w:r w:rsidR="001738DB" w:rsidRPr="00B33B4A">
        <w:rPr>
          <w:rFonts w:ascii="Arial" w:hAnsi="Arial" w:cs="Arial"/>
          <w:color w:val="00B050"/>
        </w:rPr>
        <w:t>муниципального</w:t>
      </w:r>
      <w:r w:rsidRPr="00B33B4A">
        <w:rPr>
          <w:rFonts w:ascii="Arial" w:hAnsi="Arial" w:cs="Arial"/>
          <w:color w:val="00B050"/>
        </w:rPr>
        <w:t xml:space="preserve"> учреждения включаются в объем финансового обеспечения выполнения </w:t>
      </w:r>
      <w:r w:rsidR="001738DB" w:rsidRPr="00B33B4A">
        <w:rPr>
          <w:rFonts w:ascii="Arial" w:hAnsi="Arial" w:cs="Arial"/>
          <w:color w:val="00B050"/>
        </w:rPr>
        <w:t>муниципального</w:t>
      </w:r>
      <w:r w:rsidRPr="00B33B4A">
        <w:rPr>
          <w:rFonts w:ascii="Arial" w:hAnsi="Arial" w:cs="Arial"/>
          <w:color w:val="00B050"/>
        </w:rPr>
        <w:t xml:space="preserve"> задания в случае наличия указанного имущества по решению главного распорядителя средств </w:t>
      </w:r>
      <w:r w:rsidR="001738DB" w:rsidRPr="00B33B4A">
        <w:rPr>
          <w:rFonts w:ascii="Arial" w:hAnsi="Arial" w:cs="Arial"/>
          <w:color w:val="00B050"/>
        </w:rPr>
        <w:t>районного</w:t>
      </w:r>
      <w:r w:rsidRPr="00B33B4A">
        <w:rPr>
          <w:rFonts w:ascii="Arial" w:hAnsi="Arial" w:cs="Arial"/>
          <w:color w:val="00B050"/>
        </w:rPr>
        <w:t xml:space="preserve"> бюджета, в ведении которого находится </w:t>
      </w:r>
      <w:r w:rsidR="001738DB" w:rsidRPr="00B33B4A">
        <w:rPr>
          <w:rFonts w:ascii="Arial" w:hAnsi="Arial" w:cs="Arial"/>
          <w:color w:val="00B050"/>
        </w:rPr>
        <w:t>районное муниципальное</w:t>
      </w:r>
      <w:r w:rsidRPr="00B33B4A">
        <w:rPr>
          <w:rFonts w:ascii="Arial" w:hAnsi="Arial" w:cs="Arial"/>
          <w:color w:val="00B050"/>
        </w:rPr>
        <w:t xml:space="preserve"> казенное учреждение, либо орган </w:t>
      </w:r>
      <w:r w:rsidR="00091018" w:rsidRPr="00B33B4A">
        <w:rPr>
          <w:rFonts w:ascii="Arial" w:hAnsi="Arial" w:cs="Arial"/>
          <w:color w:val="00B050"/>
        </w:rPr>
        <w:t>местного самоуправления Канского района</w:t>
      </w:r>
      <w:r w:rsidRPr="00B33B4A">
        <w:rPr>
          <w:rFonts w:ascii="Arial" w:hAnsi="Arial" w:cs="Arial"/>
          <w:color w:val="00B050"/>
        </w:rPr>
        <w:t>, осуществляющий функции и полномочия учредителя бюджетного учреждения.</w:t>
      </w:r>
      <w:proofErr w:type="gramEnd"/>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25. </w:t>
      </w:r>
      <w:proofErr w:type="gramStart"/>
      <w:r w:rsidRPr="00B33B4A">
        <w:rPr>
          <w:rFonts w:ascii="Arial" w:eastAsiaTheme="minorHAnsi" w:hAnsi="Arial" w:cs="Arial"/>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B33B4A">
        <w:rPr>
          <w:rFonts w:ascii="Arial" w:eastAsiaTheme="minorHAnsi" w:hAnsi="Arial" w:cs="Arial"/>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Порядок определения платы (цен, тарифов) за выполнение работ, оказание услуг, относящихся к основным видам деятельности муниципальных бюджетных </w:t>
      </w:r>
      <w:r w:rsidRPr="00B33B4A">
        <w:rPr>
          <w:rFonts w:ascii="Arial" w:eastAsiaTheme="minorHAnsi" w:hAnsi="Arial" w:cs="Arial"/>
        </w:rPr>
        <w:lastRenderedPageBreak/>
        <w:t>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8B1529" w:rsidRPr="00B33B4A" w:rsidRDefault="008B1529" w:rsidP="008B1529">
      <w:pPr>
        <w:pStyle w:val="ConsPlusNormal"/>
        <w:ind w:firstLine="709"/>
        <w:jc w:val="both"/>
        <w:rPr>
          <w:sz w:val="24"/>
          <w:szCs w:val="24"/>
        </w:rPr>
      </w:pPr>
      <w:r w:rsidRPr="00B33B4A">
        <w:rPr>
          <w:sz w:val="24"/>
          <w:szCs w:val="24"/>
        </w:rPr>
        <w:t xml:space="preserve">26. Нормативные затраты (затраты), определяемые в соответствии с настоящим Порядком, учитываются при формировании обоснований бюджетных ассигнований районного бюджета на очередной финансовый год </w:t>
      </w:r>
      <w:r w:rsidRPr="00B33B4A">
        <w:rPr>
          <w:sz w:val="24"/>
          <w:szCs w:val="24"/>
        </w:rPr>
        <w:br/>
        <w:t>и плановый период.</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w:t>
      </w:r>
      <w:proofErr w:type="gramStart"/>
      <w:r w:rsidRPr="00B33B4A">
        <w:rPr>
          <w:rFonts w:ascii="Arial" w:eastAsiaTheme="minorHAnsi" w:hAnsi="Arial" w:cs="Arial"/>
        </w:rPr>
        <w:t>открытый</w:t>
      </w:r>
      <w:proofErr w:type="gramEnd"/>
      <w:r w:rsidRPr="00B33B4A">
        <w:rPr>
          <w:rFonts w:ascii="Arial" w:eastAsiaTheme="minorHAnsi" w:hAnsi="Arial" w:cs="Arial"/>
        </w:rPr>
        <w:t xml:space="preserve"> в Управлении федерального казначейства по Красноярскому краю.</w:t>
      </w:r>
    </w:p>
    <w:p w:rsidR="008B1529" w:rsidRPr="00B33B4A" w:rsidRDefault="008B1529" w:rsidP="008B1529">
      <w:pPr>
        <w:pStyle w:val="ConsPlusNormal"/>
        <w:ind w:firstLine="709"/>
        <w:jc w:val="both"/>
        <w:rPr>
          <w:sz w:val="24"/>
          <w:szCs w:val="24"/>
        </w:rPr>
      </w:pPr>
      <w:r w:rsidRPr="00B33B4A">
        <w:rPr>
          <w:sz w:val="24"/>
          <w:szCs w:val="24"/>
        </w:rPr>
        <w:t xml:space="preserve">28. </w:t>
      </w:r>
      <w:proofErr w:type="gramStart"/>
      <w:r w:rsidRPr="00B33B4A">
        <w:rPr>
          <w:sz w:val="24"/>
          <w:szCs w:val="24"/>
        </w:rPr>
        <w:t xml:space="preserve">Перечисление субсидии в декабре текущего финансового года осуществляется не позднее 2 рабочих дней со дня представления районным муниципальным бюджетным учреждением органу местного самоуправления Канского района, осуществляющему функции и полномочия учредителя бюджетного учреждения, предварительного отчета о выполнении муниципального задания за текущий финансовый год в соответствии с </w:t>
      </w:r>
      <w:hyperlink r:id="rId17" w:anchor="P286" w:history="1">
        <w:r w:rsidRPr="00B33B4A">
          <w:rPr>
            <w:rStyle w:val="a7"/>
            <w:color w:val="auto"/>
            <w:sz w:val="24"/>
            <w:szCs w:val="24"/>
            <w:u w:val="none"/>
          </w:rPr>
          <w:t>пунктом</w:t>
        </w:r>
      </w:hyperlink>
      <w:r w:rsidRPr="00B33B4A">
        <w:rPr>
          <w:sz w:val="24"/>
          <w:szCs w:val="24"/>
        </w:rPr>
        <w:t xml:space="preserve"> 33 Порядка (далее - предварительный отчет).</w:t>
      </w:r>
      <w:proofErr w:type="gramEnd"/>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hAnsi="Arial" w:cs="Arial"/>
        </w:rPr>
        <w:t>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подлежат перечислению в районный бюджет в соответствии с бюджетным законодательством</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29.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B33B4A">
        <w:rPr>
          <w:rFonts w:ascii="Arial" w:eastAsiaTheme="minorHAnsi" w:hAnsi="Arial" w:cs="Arial"/>
          <w:bCs/>
        </w:rPr>
        <w:t>–</w:t>
      </w:r>
      <w:r w:rsidRPr="00B33B4A">
        <w:rPr>
          <w:rFonts w:ascii="Arial" w:eastAsiaTheme="minorHAnsi" w:hAnsi="Arial" w:cs="Arial"/>
        </w:rPr>
        <w:t xml:space="preserve"> соглашение), заключаемого бюджетным учреждением и органом местного самоуправления Канского района, осуществляющим функции и полномочия учредителя бюджетного учреждения.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Соглашение заключается по примерной форме согласно приложению           № 3 к Порядку. Орган местного самоуправления Канского района, осуществляющий функции и полномочия учредителя бюджетного учреждения, вправе </w:t>
      </w:r>
      <w:proofErr w:type="gramStart"/>
      <w:r w:rsidRPr="00B33B4A">
        <w:rPr>
          <w:rFonts w:ascii="Arial" w:eastAsiaTheme="minorHAnsi" w:hAnsi="Arial" w:cs="Arial"/>
        </w:rPr>
        <w:t>уточнять и дополнять</w:t>
      </w:r>
      <w:proofErr w:type="gramEnd"/>
      <w:r w:rsidRPr="00B33B4A">
        <w:rPr>
          <w:rFonts w:ascii="Arial" w:eastAsiaTheme="minorHAnsi" w:hAnsi="Arial" w:cs="Arial"/>
        </w:rPr>
        <w:t xml:space="preserve"> форму соглашения с учетом отраслевых особенностей в соответствующей сфере.</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Соглашение заключается в течение десяти рабочих дней со дня утверждения муниципального задания.</w:t>
      </w:r>
    </w:p>
    <w:p w:rsidR="008B1529" w:rsidRPr="00B33B4A" w:rsidRDefault="008B1529" w:rsidP="008B1529">
      <w:pPr>
        <w:autoSpaceDE w:val="0"/>
        <w:autoSpaceDN w:val="0"/>
        <w:adjustRightInd w:val="0"/>
        <w:ind w:firstLine="709"/>
        <w:jc w:val="both"/>
        <w:rPr>
          <w:rFonts w:ascii="Arial" w:eastAsiaTheme="minorHAnsi" w:hAnsi="Arial" w:cs="Arial"/>
        </w:rPr>
      </w:pPr>
      <w:r w:rsidRPr="00B33B4A">
        <w:rPr>
          <w:rFonts w:ascii="Arial" w:eastAsiaTheme="minorHAnsi" w:hAnsi="Arial" w:cs="Arial"/>
        </w:rPr>
        <w:t xml:space="preserve">30. </w:t>
      </w:r>
      <w:proofErr w:type="gramStart"/>
      <w:r w:rsidRPr="00B33B4A">
        <w:rPr>
          <w:rFonts w:ascii="Arial" w:eastAsiaTheme="minorHAnsi" w:hAnsi="Arial" w:cs="Arial"/>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Канского района,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w:t>
      </w:r>
      <w:proofErr w:type="gramEnd"/>
      <w:r w:rsidRPr="00B33B4A">
        <w:rPr>
          <w:rFonts w:ascii="Arial" w:eastAsiaTheme="minorHAnsi" w:hAnsi="Arial" w:cs="Arial"/>
        </w:rPr>
        <w:t xml:space="preserve"> исключением случая, предусмотренного </w:t>
      </w:r>
      <w:hyperlink w:anchor="Par2" w:history="1">
        <w:r w:rsidRPr="00B33B4A">
          <w:rPr>
            <w:rFonts w:ascii="Arial" w:eastAsiaTheme="minorHAnsi" w:hAnsi="Arial" w:cs="Arial"/>
          </w:rPr>
          <w:t xml:space="preserve">пунктом </w:t>
        </w:r>
      </w:hyperlink>
      <w:r w:rsidRPr="00B33B4A">
        <w:rPr>
          <w:rFonts w:ascii="Arial" w:hAnsi="Arial" w:cs="Arial"/>
        </w:rPr>
        <w:t>31</w:t>
      </w:r>
      <w:r w:rsidRPr="00B33B4A">
        <w:rPr>
          <w:rFonts w:ascii="Arial" w:eastAsiaTheme="minorHAnsi" w:hAnsi="Arial" w:cs="Arial"/>
        </w:rPr>
        <w:t xml:space="preserve"> Порядка.</w:t>
      </w:r>
    </w:p>
    <w:p w:rsidR="008B1529" w:rsidRPr="00B33B4A" w:rsidRDefault="008B1529" w:rsidP="008B1529">
      <w:pPr>
        <w:pStyle w:val="ConsPlusNormal"/>
        <w:ind w:firstLine="709"/>
        <w:jc w:val="both"/>
        <w:rPr>
          <w:sz w:val="24"/>
          <w:szCs w:val="24"/>
        </w:rPr>
      </w:pPr>
      <w:bookmarkStart w:id="2" w:name="Par2"/>
      <w:bookmarkEnd w:id="2"/>
      <w:r w:rsidRPr="00B33B4A">
        <w:rPr>
          <w:sz w:val="24"/>
          <w:szCs w:val="24"/>
        </w:rPr>
        <w:t xml:space="preserve">31. </w:t>
      </w:r>
      <w:proofErr w:type="gramStart"/>
      <w:r w:rsidRPr="00B33B4A">
        <w:rPr>
          <w:sz w:val="24"/>
          <w:szCs w:val="24"/>
        </w:rPr>
        <w:t xml:space="preserve">В случае если муниципальное задание в соответствии с Методикой оценки выполнения районными муниципальными учреждениями муниципального </w:t>
      </w:r>
      <w:r w:rsidRPr="00B33B4A">
        <w:rPr>
          <w:sz w:val="24"/>
          <w:szCs w:val="24"/>
        </w:rPr>
        <w:lastRenderedPageBreak/>
        <w:t>задания на оказание муниципальных услуг (выполнение работ), утверждаемой постановлением администрации Канского района, признано не выполненным по муниципальной услуге (работе) в части показателей муниципального задания, характеризующих объем оказываемой муниципальной услуги (выполняемой работы), а также показателей муниципального задания, характеризующих качество оказываемых муниципальных услуг (выполняемых работ), то субсидии</w:t>
      </w:r>
      <w:proofErr w:type="gramEnd"/>
      <w:r w:rsidRPr="00B33B4A">
        <w:rPr>
          <w:sz w:val="24"/>
          <w:szCs w:val="24"/>
        </w:rPr>
        <w:t xml:space="preserve"> в объеме, который соответствует показателям муниципального задания характеризующих качество и объем муниципальной услуги (работы), которые не были достигнуты с учетом допустимых (возможных) отклонений, подлежат возврату в районный бюджет в срок до 1 марта очередного финансового года.</w:t>
      </w:r>
    </w:p>
    <w:p w:rsidR="008B1529" w:rsidRPr="00B33B4A" w:rsidRDefault="008B1529" w:rsidP="008B1529">
      <w:pPr>
        <w:pStyle w:val="ConsPlusNormal"/>
        <w:ind w:firstLine="709"/>
        <w:jc w:val="both"/>
        <w:rPr>
          <w:sz w:val="24"/>
          <w:szCs w:val="24"/>
        </w:rPr>
      </w:pPr>
      <w:r w:rsidRPr="00B33B4A">
        <w:rPr>
          <w:sz w:val="24"/>
          <w:szCs w:val="24"/>
        </w:rPr>
        <w:t xml:space="preserve">32. </w:t>
      </w:r>
      <w:proofErr w:type="gramStart"/>
      <w:r w:rsidRPr="00B33B4A">
        <w:rPr>
          <w:sz w:val="24"/>
          <w:szCs w:val="24"/>
        </w:rPr>
        <w:t>Контроль за</w:t>
      </w:r>
      <w:proofErr w:type="gramEnd"/>
      <w:r w:rsidRPr="00B33B4A">
        <w:rPr>
          <w:sz w:val="24"/>
          <w:szCs w:val="24"/>
        </w:rPr>
        <w:t xml:space="preserve"> выполнением муниципального задания осуществляется главными распорядителями средств районного бюджета, в ведении которых находятся районные муниципальные казенные учреждения, органами местного самоуправления Канского района, осуществляющими функции и полномочия учредителей бюджетных учреждений, путем проведения мониторинга исполнения муниципального задания (далее - мониторинг).</w:t>
      </w:r>
    </w:p>
    <w:p w:rsidR="008B1529" w:rsidRPr="00B33B4A" w:rsidRDefault="008B1529" w:rsidP="008B1529">
      <w:pPr>
        <w:pStyle w:val="ConsPlusNormal"/>
        <w:ind w:firstLine="709"/>
        <w:jc w:val="both"/>
        <w:rPr>
          <w:sz w:val="24"/>
          <w:szCs w:val="24"/>
        </w:rPr>
      </w:pPr>
      <w:proofErr w:type="gramStart"/>
      <w:r w:rsidRPr="00B33B4A">
        <w:rPr>
          <w:sz w:val="24"/>
          <w:szCs w:val="24"/>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основании представленного районным муниципальным учреждением отчета о выполнении муниципального задания за отчетный период по следующим направлениям:</w:t>
      </w:r>
      <w:proofErr w:type="gramEnd"/>
    </w:p>
    <w:p w:rsidR="008B1529" w:rsidRPr="00B33B4A" w:rsidRDefault="008B1529" w:rsidP="008B1529">
      <w:pPr>
        <w:pStyle w:val="ConsPlusNormal"/>
        <w:ind w:firstLine="709"/>
        <w:jc w:val="both"/>
        <w:rPr>
          <w:sz w:val="24"/>
          <w:szCs w:val="24"/>
        </w:rPr>
      </w:pPr>
      <w:r w:rsidRPr="00B33B4A">
        <w:rPr>
          <w:sz w:val="24"/>
          <w:szCs w:val="24"/>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8B1529" w:rsidRPr="00B33B4A" w:rsidRDefault="008B1529" w:rsidP="008B1529">
      <w:pPr>
        <w:pStyle w:val="ConsPlusNormal"/>
        <w:ind w:firstLine="709"/>
        <w:jc w:val="both"/>
        <w:rPr>
          <w:sz w:val="24"/>
          <w:szCs w:val="24"/>
        </w:rPr>
      </w:pPr>
      <w:r w:rsidRPr="00B33B4A">
        <w:rPr>
          <w:sz w:val="24"/>
          <w:szCs w:val="24"/>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8B1529" w:rsidRPr="00B33B4A" w:rsidRDefault="008B1529" w:rsidP="008B1529">
      <w:pPr>
        <w:pStyle w:val="ConsPlusNormal"/>
        <w:ind w:firstLine="709"/>
        <w:jc w:val="both"/>
        <w:rPr>
          <w:sz w:val="24"/>
          <w:szCs w:val="24"/>
        </w:rPr>
      </w:pPr>
      <w:r w:rsidRPr="00B33B4A">
        <w:rPr>
          <w:sz w:val="24"/>
          <w:szCs w:val="24"/>
        </w:rPr>
        <w:t>По итогам проведения мониторинга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осуществляющие функции и полномочия учредителя бюджетных учреждений, составляют аналитическую записку о результатах мониторинга, содержащую характеристику:</w:t>
      </w:r>
    </w:p>
    <w:p w:rsidR="008B1529" w:rsidRPr="00B33B4A" w:rsidRDefault="008B1529" w:rsidP="008B1529">
      <w:pPr>
        <w:pStyle w:val="ConsPlusNormal"/>
        <w:ind w:firstLine="709"/>
        <w:jc w:val="both"/>
        <w:rPr>
          <w:sz w:val="24"/>
          <w:szCs w:val="24"/>
        </w:rPr>
      </w:pPr>
      <w:r w:rsidRPr="00B33B4A">
        <w:rPr>
          <w:sz w:val="24"/>
          <w:szCs w:val="24"/>
        </w:rPr>
        <w:t>фактических результатов выполнения районным муниципальным учреждением муниципального задания;</w:t>
      </w:r>
    </w:p>
    <w:p w:rsidR="008B1529" w:rsidRPr="00B33B4A" w:rsidRDefault="008B1529" w:rsidP="008B1529">
      <w:pPr>
        <w:pStyle w:val="ConsPlusNormal"/>
        <w:ind w:firstLine="709"/>
        <w:jc w:val="both"/>
        <w:rPr>
          <w:sz w:val="24"/>
          <w:szCs w:val="24"/>
        </w:rPr>
      </w:pPr>
      <w:r w:rsidRPr="00B33B4A">
        <w:rPr>
          <w:sz w:val="24"/>
          <w:szCs w:val="24"/>
        </w:rPr>
        <w:t xml:space="preserve">факторов, повлиявших на отклонение фактических результатов выполнения районным муниципальным учреждением муниципального задания </w:t>
      </w:r>
      <w:proofErr w:type="gramStart"/>
      <w:r w:rsidRPr="00B33B4A">
        <w:rPr>
          <w:sz w:val="24"/>
          <w:szCs w:val="24"/>
        </w:rPr>
        <w:t>от</w:t>
      </w:r>
      <w:proofErr w:type="gramEnd"/>
      <w:r w:rsidRPr="00B33B4A">
        <w:rPr>
          <w:sz w:val="24"/>
          <w:szCs w:val="24"/>
        </w:rPr>
        <w:t xml:space="preserve"> запланированных.</w:t>
      </w:r>
    </w:p>
    <w:p w:rsidR="008B1529" w:rsidRPr="00B33B4A" w:rsidRDefault="008B1529" w:rsidP="008B1529">
      <w:pPr>
        <w:pStyle w:val="ConsPlusNormal"/>
        <w:ind w:firstLine="709"/>
        <w:jc w:val="both"/>
        <w:rPr>
          <w:sz w:val="24"/>
          <w:szCs w:val="24"/>
        </w:rPr>
      </w:pPr>
      <w:proofErr w:type="gramStart"/>
      <w:r w:rsidRPr="00B33B4A">
        <w:rPr>
          <w:sz w:val="24"/>
          <w:szCs w:val="24"/>
        </w:rPr>
        <w:t>На основании результатов мониторинга, проводимого в течение текущего финансового года,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осуществляющие функции и полномочия учредителей бюджетных учреждений, при выявлении необходимости внесения изменений в муниципальное задание осуществляют формирование нового муниципального задания (с учетом внесенных изменений) в соответствии с Порядком.</w:t>
      </w:r>
      <w:proofErr w:type="gramEnd"/>
    </w:p>
    <w:p w:rsidR="008B1529" w:rsidRPr="00B33B4A" w:rsidRDefault="008B1529" w:rsidP="008B1529">
      <w:pPr>
        <w:pStyle w:val="ConsPlusNormal"/>
        <w:ind w:firstLine="709"/>
        <w:jc w:val="both"/>
        <w:rPr>
          <w:sz w:val="24"/>
          <w:szCs w:val="24"/>
        </w:rPr>
      </w:pPr>
      <w:r w:rsidRPr="00B33B4A">
        <w:rPr>
          <w:sz w:val="24"/>
          <w:szCs w:val="24"/>
        </w:rPr>
        <w:t>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районного бюджета, в ведении которого находится районное муниципальное казенное учреждение, органа местного самоуправления Канского района, осуществляющего функции и полномочия учредителя бюджетного учреждения.</w:t>
      </w:r>
    </w:p>
    <w:p w:rsidR="008B1529" w:rsidRPr="00B33B4A" w:rsidRDefault="008B1529" w:rsidP="008B1529">
      <w:pPr>
        <w:pStyle w:val="ConsPlusNormal"/>
        <w:ind w:firstLine="709"/>
        <w:jc w:val="both"/>
        <w:rPr>
          <w:sz w:val="24"/>
          <w:szCs w:val="24"/>
        </w:rPr>
      </w:pPr>
      <w:bookmarkStart w:id="3" w:name="P286"/>
      <w:bookmarkEnd w:id="3"/>
      <w:r w:rsidRPr="00B33B4A">
        <w:rPr>
          <w:sz w:val="24"/>
          <w:szCs w:val="24"/>
        </w:rPr>
        <w:lastRenderedPageBreak/>
        <w:t xml:space="preserve">33. </w:t>
      </w:r>
      <w:proofErr w:type="gramStart"/>
      <w:r w:rsidRPr="00B33B4A">
        <w:rPr>
          <w:sz w:val="24"/>
          <w:szCs w:val="24"/>
        </w:rPr>
        <w:t>Отчет о выполнении муниципального задания в течение текущего финансового года формируется районным муниципальным учреждением ежеквартально (за исключением отчета за четвертый квартал текущего финансового года)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w:t>
      </w:r>
      <w:proofErr w:type="gramEnd"/>
    </w:p>
    <w:p w:rsidR="008B1529" w:rsidRPr="00B33B4A" w:rsidRDefault="008B1529" w:rsidP="008B1529">
      <w:pPr>
        <w:pStyle w:val="ConsPlusNormal"/>
        <w:ind w:firstLine="709"/>
        <w:jc w:val="both"/>
        <w:rPr>
          <w:sz w:val="24"/>
          <w:szCs w:val="24"/>
        </w:rPr>
      </w:pPr>
      <w:proofErr w:type="gramStart"/>
      <w:r w:rsidRPr="00B33B4A">
        <w:rPr>
          <w:sz w:val="24"/>
          <w:szCs w:val="24"/>
        </w:rPr>
        <w:t>Отчет о выполнении муниципального задания за отчетный финансовый год формируется районным муниципальным учреждением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 но не позднее 20 января финансового года, следующего за отчетным.</w:t>
      </w:r>
      <w:proofErr w:type="gramEnd"/>
      <w:r w:rsidRPr="00B33B4A">
        <w:rPr>
          <w:sz w:val="24"/>
          <w:szCs w:val="24"/>
        </w:rPr>
        <w:t xml:space="preserve"> При этом не позднее 15 рабочих дней до завершения текущего финансового года районное муниципальное бюджетное учреждение, представляет органу местного самоуправления Канского района, осуществляющему функции и полномочия учредителя бюджетного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8B1529" w:rsidRPr="00B33B4A" w:rsidRDefault="008B1529" w:rsidP="008B1529">
      <w:pPr>
        <w:pStyle w:val="ConsPlusNormal"/>
        <w:ind w:firstLine="709"/>
        <w:jc w:val="both"/>
        <w:rPr>
          <w:sz w:val="24"/>
          <w:szCs w:val="24"/>
        </w:rPr>
      </w:pPr>
      <w:r w:rsidRPr="00B33B4A">
        <w:rPr>
          <w:sz w:val="24"/>
          <w:szCs w:val="24"/>
        </w:rPr>
        <w:t>Отчет о выполнении муниципального задания за отчетный финансовый год должен содержать следующую информацию:</w:t>
      </w:r>
    </w:p>
    <w:p w:rsidR="008B1529" w:rsidRPr="00B33B4A" w:rsidRDefault="008B1529" w:rsidP="008B1529">
      <w:pPr>
        <w:pStyle w:val="ConsPlusNormal"/>
        <w:ind w:firstLine="709"/>
        <w:jc w:val="both"/>
        <w:rPr>
          <w:sz w:val="24"/>
          <w:szCs w:val="24"/>
        </w:rPr>
      </w:pPr>
      <w:r w:rsidRPr="00B33B4A">
        <w:rPr>
          <w:sz w:val="24"/>
          <w:szCs w:val="24"/>
        </w:rPr>
        <w:t>наименование районного муниципального учреждения, оказывающего услугу (выполняющего работу);</w:t>
      </w:r>
    </w:p>
    <w:p w:rsidR="008B1529" w:rsidRPr="00B33B4A" w:rsidRDefault="008B1529" w:rsidP="008B1529">
      <w:pPr>
        <w:pStyle w:val="ConsPlusNormal"/>
        <w:ind w:firstLine="709"/>
        <w:jc w:val="both"/>
        <w:rPr>
          <w:sz w:val="24"/>
          <w:szCs w:val="24"/>
        </w:rPr>
      </w:pPr>
      <w:r w:rsidRPr="00B33B4A">
        <w:rPr>
          <w:sz w:val="24"/>
          <w:szCs w:val="24"/>
        </w:rPr>
        <w:t>наименование оказываемой услуги (выполняемой работы);</w:t>
      </w:r>
    </w:p>
    <w:p w:rsidR="008B1529" w:rsidRPr="00B33B4A" w:rsidRDefault="008B1529" w:rsidP="008B1529">
      <w:pPr>
        <w:pStyle w:val="ConsPlusNormal"/>
        <w:ind w:firstLine="709"/>
        <w:jc w:val="both"/>
        <w:rPr>
          <w:sz w:val="24"/>
          <w:szCs w:val="24"/>
        </w:rPr>
      </w:pPr>
      <w:r w:rsidRPr="00B33B4A">
        <w:rPr>
          <w:sz w:val="24"/>
          <w:szCs w:val="24"/>
        </w:rPr>
        <w:t>наименование показателя качества (объема) оказываемых муниципальных услуг (выполняемых работ);</w:t>
      </w:r>
    </w:p>
    <w:p w:rsidR="008B1529" w:rsidRPr="00B33B4A" w:rsidRDefault="008B1529" w:rsidP="008B1529">
      <w:pPr>
        <w:pStyle w:val="ConsPlusNormal"/>
        <w:ind w:firstLine="709"/>
        <w:jc w:val="both"/>
        <w:rPr>
          <w:sz w:val="24"/>
          <w:szCs w:val="24"/>
        </w:rPr>
      </w:pPr>
      <w:r w:rsidRPr="00B33B4A">
        <w:rPr>
          <w:sz w:val="24"/>
          <w:szCs w:val="24"/>
        </w:rPr>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8B1529" w:rsidRPr="00B33B4A" w:rsidRDefault="008B1529" w:rsidP="008B1529">
      <w:pPr>
        <w:pStyle w:val="ConsPlusNormal"/>
        <w:ind w:firstLine="709"/>
        <w:jc w:val="both"/>
        <w:rPr>
          <w:sz w:val="24"/>
          <w:szCs w:val="24"/>
        </w:rPr>
      </w:pPr>
      <w:r w:rsidRPr="00B33B4A">
        <w:rPr>
          <w:sz w:val="24"/>
          <w:szCs w:val="24"/>
        </w:rPr>
        <w:t>фактические значения показателей качества (объема) оказываемых муниципальных услуг (выполняемых работ) за отчетный финансовый год;</w:t>
      </w:r>
    </w:p>
    <w:p w:rsidR="008B1529" w:rsidRPr="00B33B4A" w:rsidRDefault="008B1529" w:rsidP="008B1529">
      <w:pPr>
        <w:pStyle w:val="ConsPlusNormal"/>
        <w:ind w:firstLine="709"/>
        <w:jc w:val="both"/>
        <w:rPr>
          <w:sz w:val="24"/>
          <w:szCs w:val="24"/>
        </w:rPr>
      </w:pPr>
      <w:r w:rsidRPr="00B33B4A">
        <w:rPr>
          <w:sz w:val="24"/>
          <w:szCs w:val="24"/>
        </w:rPr>
        <w:t xml:space="preserve">причины отклонения значений показателей качества (объема) оказываемых муниципальных услуг (выполняемых работ) </w:t>
      </w:r>
      <w:proofErr w:type="gramStart"/>
      <w:r w:rsidRPr="00B33B4A">
        <w:rPr>
          <w:sz w:val="24"/>
          <w:szCs w:val="24"/>
        </w:rPr>
        <w:t>от</w:t>
      </w:r>
      <w:proofErr w:type="gramEnd"/>
      <w:r w:rsidRPr="00B33B4A">
        <w:rPr>
          <w:sz w:val="24"/>
          <w:szCs w:val="24"/>
        </w:rPr>
        <w:t xml:space="preserve"> запланированных;</w:t>
      </w:r>
    </w:p>
    <w:p w:rsidR="008B1529" w:rsidRPr="00B33B4A" w:rsidRDefault="008B1529" w:rsidP="008B1529">
      <w:pPr>
        <w:pStyle w:val="ConsPlusNormal"/>
        <w:ind w:firstLine="709"/>
        <w:jc w:val="both"/>
        <w:rPr>
          <w:sz w:val="24"/>
          <w:szCs w:val="24"/>
        </w:rPr>
      </w:pPr>
      <w:r w:rsidRPr="00B33B4A">
        <w:rPr>
          <w:sz w:val="24"/>
          <w:szCs w:val="24"/>
        </w:rPr>
        <w:t>источник информации о фактических значениях показателей качества (объема) оказываемых муниципальных услуг (выполняемых работ);</w:t>
      </w:r>
    </w:p>
    <w:p w:rsidR="008B1529" w:rsidRPr="00B33B4A" w:rsidRDefault="008B1529" w:rsidP="008B1529">
      <w:pPr>
        <w:pStyle w:val="ConsPlusNormal"/>
        <w:ind w:firstLine="709"/>
        <w:jc w:val="both"/>
        <w:rPr>
          <w:sz w:val="24"/>
          <w:szCs w:val="24"/>
        </w:rPr>
      </w:pPr>
      <w:r w:rsidRPr="00B33B4A">
        <w:rPr>
          <w:sz w:val="24"/>
          <w:szCs w:val="24"/>
        </w:rPr>
        <w:t>иную информацию, запрашиваемую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необходимую для проведения оценки выполнения муниципального задания.</w:t>
      </w:r>
    </w:p>
    <w:p w:rsidR="008B1529" w:rsidRPr="00B33B4A" w:rsidRDefault="008B1529" w:rsidP="008B1529">
      <w:pPr>
        <w:pStyle w:val="ConsPlusNormal"/>
        <w:ind w:firstLine="709"/>
        <w:jc w:val="both"/>
        <w:rPr>
          <w:sz w:val="24"/>
          <w:szCs w:val="24"/>
        </w:rPr>
      </w:pPr>
      <w:r w:rsidRPr="00B33B4A">
        <w:rPr>
          <w:sz w:val="24"/>
          <w:szCs w:val="24"/>
        </w:rPr>
        <w:t xml:space="preserve">34. </w:t>
      </w:r>
      <w:proofErr w:type="gramStart"/>
      <w:r w:rsidRPr="00B33B4A">
        <w:rPr>
          <w:sz w:val="24"/>
          <w:szCs w:val="24"/>
        </w:rPr>
        <w:t>Оценка выполнения муниципального задания осуществляется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Канского района.</w:t>
      </w:r>
      <w:proofErr w:type="gramEnd"/>
    </w:p>
    <w:p w:rsidR="00FB5037" w:rsidRPr="00B33B4A" w:rsidRDefault="008B1529" w:rsidP="001738DB">
      <w:pPr>
        <w:autoSpaceDE w:val="0"/>
        <w:autoSpaceDN w:val="0"/>
        <w:adjustRightInd w:val="0"/>
        <w:ind w:firstLine="709"/>
        <w:jc w:val="both"/>
        <w:rPr>
          <w:rFonts w:ascii="Arial" w:eastAsiaTheme="minorHAnsi" w:hAnsi="Arial" w:cs="Arial"/>
        </w:rPr>
      </w:pPr>
      <w:r w:rsidRPr="00B33B4A">
        <w:rPr>
          <w:rFonts w:ascii="Arial" w:eastAsiaTheme="minorHAnsi" w:hAnsi="Arial" w:cs="Arial"/>
        </w:rPr>
        <w:t>34. </w:t>
      </w:r>
      <w:proofErr w:type="gramStart"/>
      <w:r w:rsidRPr="00B33B4A">
        <w:rPr>
          <w:rFonts w:ascii="Arial" w:eastAsiaTheme="minorHAnsi" w:hAnsi="Arial" w:cs="Arial"/>
        </w:rPr>
        <w:t xml:space="preserve">Сводный отчет о фактическом исполнении муниципальных заданий районными муниципальными учреждениями в отчетном финансовом году по </w:t>
      </w:r>
      <w:r w:rsidRPr="00B33B4A">
        <w:rPr>
          <w:rFonts w:ascii="Arial" w:eastAsiaTheme="minorHAnsi" w:hAnsi="Arial" w:cs="Arial"/>
        </w:rPr>
        <w:lastRenderedPageBreak/>
        <w:t>форме согласно приложению № 4 к Порядку вместе с аналитической запиской о результатах мониторинга по итогам отчетного финансового года представляется органами местного самоуправления Канского района, осуществляющими функции и полномочия учредителя бюджетного учреждения, главными распорядителями средств районного бюджета в отношении подведомственных муниципальных казенных учреждений в срок до</w:t>
      </w:r>
      <w:proofErr w:type="gramEnd"/>
      <w:r w:rsidRPr="00B33B4A">
        <w:rPr>
          <w:rFonts w:ascii="Arial" w:eastAsiaTheme="minorHAnsi" w:hAnsi="Arial" w:cs="Arial"/>
        </w:rPr>
        <w:t xml:space="preserve"> 10 февраля текущего года в Финуправление Канского района.</w:t>
      </w:r>
    </w:p>
    <w:p w:rsidR="00E95DD7" w:rsidRPr="00B33B4A" w:rsidRDefault="00E95DD7" w:rsidP="001738DB">
      <w:pPr>
        <w:autoSpaceDE w:val="0"/>
        <w:autoSpaceDN w:val="0"/>
        <w:adjustRightInd w:val="0"/>
        <w:ind w:firstLine="709"/>
        <w:jc w:val="both"/>
        <w:rPr>
          <w:rFonts w:ascii="Arial" w:eastAsiaTheme="minorHAnsi" w:hAnsi="Arial" w:cs="Arial"/>
        </w:rPr>
      </w:pPr>
    </w:p>
    <w:p w:rsidR="00E95DD7" w:rsidRPr="00B33B4A" w:rsidRDefault="00E95DD7" w:rsidP="00E95DD7">
      <w:pPr>
        <w:rPr>
          <w:rFonts w:ascii="Arial" w:eastAsiaTheme="minorHAnsi" w:hAnsi="Arial" w:cs="Arial"/>
        </w:rPr>
      </w:pPr>
    </w:p>
    <w:p w:rsidR="00E95DD7" w:rsidRPr="00B33B4A" w:rsidRDefault="00E95DD7">
      <w:pPr>
        <w:rPr>
          <w:rFonts w:ascii="Arial" w:eastAsiaTheme="minorHAnsi" w:hAnsi="Arial" w:cs="Arial"/>
        </w:rPr>
      </w:pPr>
      <w:r w:rsidRPr="00B33B4A">
        <w:rPr>
          <w:rFonts w:ascii="Arial" w:eastAsiaTheme="minorHAnsi" w:hAnsi="Arial" w:cs="Arial"/>
        </w:rPr>
        <w:br w:type="page"/>
      </w:r>
    </w:p>
    <w:p w:rsidR="00E95DD7" w:rsidRPr="00B33B4A" w:rsidRDefault="00E95DD7" w:rsidP="00E95DD7">
      <w:pPr>
        <w:rPr>
          <w:rFonts w:ascii="Arial" w:eastAsiaTheme="minorHAnsi" w:hAnsi="Arial" w:cs="Arial"/>
        </w:rPr>
        <w:sectPr w:rsidR="00E95DD7" w:rsidRPr="00B33B4A" w:rsidSect="00B33B4A">
          <w:footerReference w:type="default" r:id="rId18"/>
          <w:pgSz w:w="11906" w:h="16838"/>
          <w:pgMar w:top="1134" w:right="851" w:bottom="1134" w:left="1701" w:header="709" w:footer="709" w:gutter="0"/>
          <w:cols w:space="708"/>
          <w:titlePg/>
          <w:docGrid w:linePitch="360"/>
        </w:sectPr>
      </w:pPr>
    </w:p>
    <w:p w:rsidR="00E95DD7" w:rsidRPr="00B33B4A" w:rsidRDefault="00E95DD7" w:rsidP="00E95DD7">
      <w:pPr>
        <w:ind w:firstLine="9639"/>
        <w:rPr>
          <w:rFonts w:ascii="Arial" w:hAnsi="Arial" w:cs="Arial"/>
        </w:rPr>
      </w:pPr>
      <w:r w:rsidRPr="00B33B4A">
        <w:rPr>
          <w:rFonts w:ascii="Arial" w:hAnsi="Arial" w:cs="Arial"/>
        </w:rPr>
        <w:lastRenderedPageBreak/>
        <w:t>Приложение № 1</w:t>
      </w:r>
    </w:p>
    <w:p w:rsidR="00E95DD7" w:rsidRPr="00B33B4A" w:rsidRDefault="00E95DD7" w:rsidP="00E95DD7">
      <w:pPr>
        <w:ind w:firstLine="9639"/>
        <w:rPr>
          <w:rFonts w:ascii="Arial" w:hAnsi="Arial" w:cs="Arial"/>
          <w:bCs/>
        </w:rPr>
      </w:pPr>
      <w:r w:rsidRPr="00B33B4A">
        <w:rPr>
          <w:rFonts w:ascii="Arial" w:hAnsi="Arial" w:cs="Arial"/>
        </w:rPr>
        <w:t>к Порядку и условиям формирования</w:t>
      </w:r>
    </w:p>
    <w:p w:rsidR="00E95DD7" w:rsidRPr="00B33B4A" w:rsidRDefault="00E95DD7" w:rsidP="00E95DD7">
      <w:pPr>
        <w:ind w:firstLine="9639"/>
        <w:rPr>
          <w:rFonts w:ascii="Arial" w:hAnsi="Arial" w:cs="Arial"/>
          <w:bCs/>
        </w:rPr>
      </w:pPr>
      <w:r w:rsidRPr="00B33B4A">
        <w:rPr>
          <w:rFonts w:ascii="Arial" w:hAnsi="Arial" w:cs="Arial"/>
        </w:rPr>
        <w:t>муниципального задания в отношении</w:t>
      </w:r>
    </w:p>
    <w:p w:rsidR="00E95DD7" w:rsidRPr="00B33B4A" w:rsidRDefault="00E95DD7" w:rsidP="00E95DD7">
      <w:pPr>
        <w:ind w:firstLine="9639"/>
        <w:rPr>
          <w:rFonts w:ascii="Arial" w:hAnsi="Arial" w:cs="Arial"/>
        </w:rPr>
      </w:pPr>
      <w:r w:rsidRPr="00B33B4A">
        <w:rPr>
          <w:rFonts w:ascii="Arial" w:hAnsi="Arial" w:cs="Arial"/>
        </w:rPr>
        <w:t>муниципальных учреждений</w:t>
      </w:r>
    </w:p>
    <w:p w:rsidR="00E95DD7" w:rsidRPr="00B33B4A" w:rsidRDefault="00E95DD7" w:rsidP="00E95DD7">
      <w:pPr>
        <w:ind w:firstLine="9639"/>
        <w:rPr>
          <w:rFonts w:ascii="Arial" w:hAnsi="Arial" w:cs="Arial"/>
        </w:rPr>
      </w:pPr>
      <w:r w:rsidRPr="00B33B4A">
        <w:rPr>
          <w:rFonts w:ascii="Arial" w:hAnsi="Arial" w:cs="Arial"/>
        </w:rPr>
        <w:t xml:space="preserve">и финансового обеспечения выполнения </w:t>
      </w:r>
    </w:p>
    <w:p w:rsidR="00E95DD7" w:rsidRPr="00B33B4A" w:rsidRDefault="00E95DD7" w:rsidP="00E95DD7">
      <w:pPr>
        <w:ind w:firstLine="9639"/>
        <w:rPr>
          <w:rFonts w:ascii="Arial" w:hAnsi="Arial" w:cs="Arial"/>
          <w:bCs/>
        </w:rPr>
      </w:pPr>
      <w:r w:rsidRPr="00B33B4A">
        <w:rPr>
          <w:rFonts w:ascii="Arial" w:hAnsi="Arial" w:cs="Arial"/>
        </w:rPr>
        <w:t>муниципального задания</w:t>
      </w:r>
    </w:p>
    <w:p w:rsidR="00E95DD7" w:rsidRPr="00B33B4A" w:rsidRDefault="00E95DD7" w:rsidP="00E95DD7">
      <w:pPr>
        <w:rPr>
          <w:rFonts w:ascii="Arial" w:hAnsi="Arial" w:cs="Arial"/>
          <w:bCs/>
        </w:rPr>
      </w:pPr>
    </w:p>
    <w:p w:rsidR="00E95DD7" w:rsidRPr="00B33B4A" w:rsidRDefault="00E95DD7" w:rsidP="00E95DD7">
      <w:pPr>
        <w:rPr>
          <w:rFonts w:ascii="Arial" w:hAnsi="Arial" w:cs="Arial"/>
          <w:bCs/>
        </w:rPr>
      </w:pPr>
    </w:p>
    <w:p w:rsidR="00E95DD7" w:rsidRPr="00B33B4A" w:rsidRDefault="00E95DD7" w:rsidP="00E95DD7">
      <w:pPr>
        <w:jc w:val="center"/>
        <w:rPr>
          <w:rFonts w:ascii="Arial" w:hAnsi="Arial" w:cs="Arial"/>
          <w:b/>
          <w:bCs/>
        </w:rPr>
      </w:pPr>
      <w:r w:rsidRPr="00B33B4A">
        <w:rPr>
          <w:rFonts w:ascii="Arial" w:hAnsi="Arial" w:cs="Arial"/>
          <w:b/>
          <w:bCs/>
        </w:rPr>
        <w:t>Муниципальное задание</w:t>
      </w:r>
    </w:p>
    <w:p w:rsidR="00E95DD7" w:rsidRPr="00B33B4A" w:rsidRDefault="00E95DD7" w:rsidP="00E95DD7">
      <w:pPr>
        <w:jc w:val="center"/>
        <w:rPr>
          <w:rFonts w:ascii="Arial" w:hAnsi="Arial" w:cs="Arial"/>
          <w:b/>
          <w:bCs/>
        </w:rPr>
      </w:pPr>
      <w:r w:rsidRPr="00B33B4A">
        <w:rPr>
          <w:rFonts w:ascii="Arial" w:hAnsi="Arial" w:cs="Arial"/>
          <w:b/>
          <w:bCs/>
        </w:rPr>
        <w:t>на 20___ год и на плановый период 20___ и 20___ годов</w:t>
      </w:r>
    </w:p>
    <w:p w:rsidR="00E95DD7" w:rsidRPr="00B33B4A" w:rsidRDefault="00E95DD7" w:rsidP="00E95DD7">
      <w:pPr>
        <w:rPr>
          <w:rFonts w:ascii="Arial" w:hAnsi="Arial" w:cs="Arial"/>
        </w:rPr>
      </w:pPr>
    </w:p>
    <w:p w:rsidR="00E95DD7" w:rsidRPr="00B33B4A" w:rsidRDefault="00E95DD7" w:rsidP="00E95DD7">
      <w:pPr>
        <w:rPr>
          <w:rFonts w:ascii="Arial" w:hAnsi="Arial" w:cs="Arial"/>
        </w:rPr>
      </w:pPr>
    </w:p>
    <w:tbl>
      <w:tblPr>
        <w:tblW w:w="14616" w:type="dxa"/>
        <w:tblInd w:w="-34" w:type="dxa"/>
        <w:tblLook w:val="04A0" w:firstRow="1" w:lastRow="0" w:firstColumn="1" w:lastColumn="0" w:noHBand="0" w:noVBand="1"/>
      </w:tblPr>
      <w:tblGrid>
        <w:gridCol w:w="11355"/>
        <w:gridCol w:w="1843"/>
        <w:gridCol w:w="1418"/>
      </w:tblGrid>
      <w:tr w:rsidR="00E95DD7" w:rsidRPr="00B33B4A" w:rsidTr="00E95DD7">
        <w:trPr>
          <w:trHeight w:val="98"/>
        </w:trPr>
        <w:tc>
          <w:tcPr>
            <w:tcW w:w="11355" w:type="dxa"/>
            <w:tcBorders>
              <w:left w:val="nil"/>
              <w:bottom w:val="nil"/>
              <w:right w:val="nil"/>
            </w:tcBorders>
            <w:shd w:val="clear" w:color="auto" w:fill="auto"/>
            <w:noWrap/>
            <w:vAlign w:val="bottom"/>
            <w:hideMark/>
          </w:tcPr>
          <w:p w:rsidR="00E95DD7" w:rsidRPr="00B33B4A" w:rsidRDefault="00E95DD7" w:rsidP="00E95DD7">
            <w:pPr>
              <w:rPr>
                <w:rFonts w:ascii="Arial" w:hAnsi="Arial" w:cs="Arial"/>
              </w:rPr>
            </w:pPr>
            <w:bookmarkStart w:id="4" w:name="RANGE!A1:FE80"/>
            <w:bookmarkEnd w:id="4"/>
          </w:p>
        </w:tc>
        <w:tc>
          <w:tcPr>
            <w:tcW w:w="1843" w:type="dxa"/>
            <w:tcBorders>
              <w:top w:val="nil"/>
              <w:left w:val="nil"/>
              <w:right w:val="single" w:sz="4" w:space="0" w:color="auto"/>
            </w:tcBorders>
            <w:shd w:val="clear" w:color="auto" w:fill="auto"/>
            <w:noWrap/>
            <w:vAlign w:val="bottom"/>
            <w:hideMark/>
          </w:tcPr>
          <w:p w:rsidR="00E95DD7" w:rsidRPr="00B33B4A" w:rsidRDefault="00E95DD7" w:rsidP="00E95DD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95DD7" w:rsidRPr="00B33B4A" w:rsidRDefault="00E95DD7" w:rsidP="00E95DD7">
            <w:pPr>
              <w:jc w:val="center"/>
              <w:rPr>
                <w:rFonts w:ascii="Arial" w:hAnsi="Arial" w:cs="Arial"/>
              </w:rPr>
            </w:pPr>
            <w:r w:rsidRPr="00B33B4A">
              <w:rPr>
                <w:rFonts w:ascii="Arial" w:hAnsi="Arial" w:cs="Arial"/>
              </w:rPr>
              <w:t>Коды</w:t>
            </w:r>
          </w:p>
        </w:tc>
      </w:tr>
      <w:tr w:rsidR="00E95DD7" w:rsidRPr="00B33B4A" w:rsidTr="00E95DD7">
        <w:trPr>
          <w:trHeight w:val="88"/>
        </w:trPr>
        <w:tc>
          <w:tcPr>
            <w:tcW w:w="11355" w:type="dxa"/>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Наименование муниципального учреждения (обособленного подразделения)</w:t>
            </w:r>
          </w:p>
        </w:tc>
        <w:tc>
          <w:tcPr>
            <w:tcW w:w="1843" w:type="dxa"/>
            <w:tcBorders>
              <w:top w:val="nil"/>
              <w:left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Форма по </w:t>
            </w:r>
          </w:p>
        </w:tc>
        <w:tc>
          <w:tcPr>
            <w:tcW w:w="1418" w:type="dxa"/>
            <w:tcBorders>
              <w:top w:val="single" w:sz="4" w:space="0" w:color="auto"/>
              <w:left w:val="single" w:sz="4" w:space="0" w:color="auto"/>
              <w:right w:val="single" w:sz="4" w:space="0" w:color="auto"/>
            </w:tcBorders>
          </w:tcPr>
          <w:p w:rsidR="00E95DD7" w:rsidRPr="00B33B4A" w:rsidRDefault="00E95DD7" w:rsidP="00E95DD7">
            <w:pPr>
              <w:jc w:val="center"/>
              <w:rPr>
                <w:rFonts w:ascii="Arial" w:hAnsi="Arial" w:cs="Arial"/>
              </w:rPr>
            </w:pPr>
            <w:r w:rsidRPr="00B33B4A">
              <w:rPr>
                <w:rFonts w:ascii="Arial" w:hAnsi="Arial" w:cs="Arial"/>
              </w:rPr>
              <w:t>0506001</w:t>
            </w:r>
          </w:p>
        </w:tc>
      </w:tr>
      <w:tr w:rsidR="00E95DD7" w:rsidRPr="00B33B4A" w:rsidTr="00E95DD7">
        <w:trPr>
          <w:trHeight w:val="88"/>
        </w:trPr>
        <w:tc>
          <w:tcPr>
            <w:tcW w:w="11355" w:type="dxa"/>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ОКУД </w:t>
            </w:r>
          </w:p>
        </w:tc>
        <w:tc>
          <w:tcPr>
            <w:tcW w:w="1418" w:type="dxa"/>
            <w:tcBorders>
              <w:left w:val="single" w:sz="4" w:space="0" w:color="auto"/>
              <w:bottom w:val="single" w:sz="4" w:space="0" w:color="auto"/>
              <w:right w:val="single" w:sz="4" w:space="0" w:color="auto"/>
            </w:tcBorders>
          </w:tcPr>
          <w:p w:rsidR="00E95DD7" w:rsidRPr="00B33B4A" w:rsidRDefault="00E95DD7" w:rsidP="00E95DD7">
            <w:pPr>
              <w:rPr>
                <w:rFonts w:ascii="Arial" w:hAnsi="Arial" w:cs="Arial"/>
              </w:rPr>
            </w:pPr>
          </w:p>
        </w:tc>
      </w:tr>
      <w:tr w:rsidR="00E95DD7" w:rsidRPr="00B33B4A" w:rsidTr="00E95DD7">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E95DD7" w:rsidRPr="00B33B4A" w:rsidRDefault="00E95DD7" w:rsidP="00E95DD7">
            <w:pPr>
              <w:rPr>
                <w:rFonts w:ascii="Arial" w:hAnsi="Arial" w:cs="Arial"/>
              </w:rPr>
            </w:pPr>
          </w:p>
        </w:tc>
      </w:tr>
      <w:tr w:rsidR="00E95DD7" w:rsidRPr="00B33B4A" w:rsidTr="00E95DD7">
        <w:trPr>
          <w:trHeight w:val="150"/>
        </w:trPr>
        <w:tc>
          <w:tcPr>
            <w:tcW w:w="11355" w:type="dxa"/>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Виды деятельности муниципального учреждения (обособленного подразделения)</w:t>
            </w:r>
          </w:p>
        </w:tc>
        <w:tc>
          <w:tcPr>
            <w:tcW w:w="1843"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по сводному </w:t>
            </w:r>
          </w:p>
        </w:tc>
        <w:tc>
          <w:tcPr>
            <w:tcW w:w="1418" w:type="dxa"/>
            <w:tcBorders>
              <w:top w:val="single" w:sz="4" w:space="0" w:color="auto"/>
              <w:left w:val="single" w:sz="4" w:space="0" w:color="auto"/>
              <w:right w:val="single" w:sz="4" w:space="0" w:color="auto"/>
            </w:tcBorders>
          </w:tcPr>
          <w:p w:rsidR="00E95DD7" w:rsidRPr="00B33B4A" w:rsidRDefault="00E95DD7" w:rsidP="00E95DD7">
            <w:pPr>
              <w:rPr>
                <w:rFonts w:ascii="Arial" w:hAnsi="Arial" w:cs="Arial"/>
              </w:rPr>
            </w:pPr>
          </w:p>
        </w:tc>
      </w:tr>
      <w:tr w:rsidR="00E95DD7" w:rsidRPr="00B33B4A" w:rsidTr="00E95DD7">
        <w:trPr>
          <w:trHeight w:val="98"/>
        </w:trPr>
        <w:tc>
          <w:tcPr>
            <w:tcW w:w="11355" w:type="dxa"/>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реестру </w:t>
            </w:r>
          </w:p>
        </w:tc>
        <w:tc>
          <w:tcPr>
            <w:tcW w:w="1418" w:type="dxa"/>
            <w:tcBorders>
              <w:left w:val="single" w:sz="4" w:space="0" w:color="auto"/>
              <w:bottom w:val="single" w:sz="4" w:space="0" w:color="auto"/>
              <w:right w:val="single" w:sz="4" w:space="0" w:color="auto"/>
            </w:tcBorders>
          </w:tcPr>
          <w:p w:rsidR="00E95DD7" w:rsidRPr="00B33B4A" w:rsidRDefault="00E95DD7" w:rsidP="00E95DD7">
            <w:pPr>
              <w:rPr>
                <w:rFonts w:ascii="Arial" w:hAnsi="Arial" w:cs="Arial"/>
              </w:rPr>
            </w:pPr>
          </w:p>
        </w:tc>
      </w:tr>
      <w:tr w:rsidR="00E95DD7" w:rsidRPr="00B33B4A" w:rsidTr="00E95DD7">
        <w:trPr>
          <w:trHeight w:val="88"/>
        </w:trPr>
        <w:tc>
          <w:tcPr>
            <w:tcW w:w="11355" w:type="dxa"/>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E95DD7" w:rsidRPr="00B33B4A" w:rsidRDefault="00E95DD7" w:rsidP="00E95DD7">
            <w:pPr>
              <w:rPr>
                <w:rFonts w:ascii="Arial" w:hAnsi="Arial" w:cs="Arial"/>
              </w:rPr>
            </w:pPr>
          </w:p>
        </w:tc>
      </w:tr>
      <w:tr w:rsidR="00E95DD7" w:rsidRPr="00B33B4A" w:rsidTr="00E95DD7">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E95DD7" w:rsidRPr="00B33B4A" w:rsidRDefault="00E95DD7" w:rsidP="00E95DD7">
            <w:pPr>
              <w:rPr>
                <w:rFonts w:ascii="Arial" w:hAnsi="Arial" w:cs="Arial"/>
              </w:rPr>
            </w:pPr>
          </w:p>
        </w:tc>
      </w:tr>
    </w:tbl>
    <w:p w:rsidR="00E95DD7" w:rsidRPr="00B33B4A" w:rsidRDefault="00E95DD7" w:rsidP="00E95DD7">
      <w:pPr>
        <w:jc w:val="center"/>
        <w:rPr>
          <w:rFonts w:ascii="Arial" w:hAnsi="Arial" w:cs="Arial"/>
        </w:rPr>
      </w:pPr>
    </w:p>
    <w:p w:rsidR="00E95DD7" w:rsidRPr="00B33B4A" w:rsidRDefault="00E95DD7" w:rsidP="00E95DD7">
      <w:pPr>
        <w:jc w:val="center"/>
        <w:rPr>
          <w:rFonts w:ascii="Arial" w:hAnsi="Arial" w:cs="Arial"/>
          <w:vertAlign w:val="superscript"/>
        </w:rPr>
      </w:pPr>
      <w:r w:rsidRPr="00B33B4A">
        <w:rPr>
          <w:rFonts w:ascii="Arial" w:hAnsi="Arial" w:cs="Arial"/>
        </w:rPr>
        <w:br w:type="page"/>
      </w:r>
      <w:r w:rsidRPr="00B33B4A">
        <w:rPr>
          <w:rFonts w:ascii="Arial" w:hAnsi="Arial" w:cs="Arial"/>
        </w:rPr>
        <w:lastRenderedPageBreak/>
        <w:t>Часть 1. Сведения об оказываемых муниципальных услугах</w:t>
      </w:r>
      <w:proofErr w:type="gramStart"/>
      <w:r w:rsidRPr="00B33B4A">
        <w:rPr>
          <w:rFonts w:ascii="Arial" w:hAnsi="Arial" w:cs="Arial"/>
          <w:vertAlign w:val="superscript"/>
        </w:rPr>
        <w:t>1</w:t>
      </w:r>
      <w:proofErr w:type="gramEnd"/>
    </w:p>
    <w:p w:rsidR="00E95DD7" w:rsidRPr="00B33B4A" w:rsidRDefault="00E95DD7" w:rsidP="00E95DD7">
      <w:pPr>
        <w:rPr>
          <w:rFonts w:ascii="Arial" w:hAnsi="Arial" w:cs="Arial"/>
        </w:rPr>
      </w:pPr>
    </w:p>
    <w:p w:rsidR="00E95DD7" w:rsidRPr="00B33B4A" w:rsidRDefault="00E95DD7" w:rsidP="00E95DD7">
      <w:pPr>
        <w:jc w:val="center"/>
        <w:rPr>
          <w:rFonts w:ascii="Arial" w:hAnsi="Arial" w:cs="Arial"/>
        </w:rPr>
      </w:pPr>
      <w:r w:rsidRPr="00B33B4A">
        <w:rPr>
          <w:rFonts w:ascii="Arial" w:hAnsi="Arial" w:cs="Arial"/>
        </w:rPr>
        <w:t>Раздел ______</w:t>
      </w:r>
    </w:p>
    <w:p w:rsidR="00E95DD7" w:rsidRPr="00B33B4A" w:rsidRDefault="00E95DD7" w:rsidP="00E95DD7">
      <w:pPr>
        <w:rPr>
          <w:rFonts w:ascii="Arial" w:hAnsi="Arial" w:cs="Arial"/>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E95DD7" w:rsidRPr="00B33B4A" w:rsidTr="00E95DD7">
        <w:trPr>
          <w:trHeight w:val="86"/>
        </w:trPr>
        <w:tc>
          <w:tcPr>
            <w:tcW w:w="5260" w:type="dxa"/>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1. Наименование муниципальной услуги</w:t>
            </w:r>
          </w:p>
        </w:tc>
        <w:tc>
          <w:tcPr>
            <w:tcW w:w="5103" w:type="dxa"/>
            <w:gridSpan w:val="2"/>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Код </w:t>
            </w:r>
            <w:proofErr w:type="gramStart"/>
            <w:r w:rsidRPr="00B33B4A">
              <w:rPr>
                <w:rFonts w:ascii="Arial" w:hAnsi="Arial" w:cs="Arial"/>
              </w:rPr>
              <w:t>муниципальной</w:t>
            </w:r>
            <w:proofErr w:type="gramEnd"/>
          </w:p>
        </w:tc>
        <w:tc>
          <w:tcPr>
            <w:tcW w:w="1418" w:type="dxa"/>
            <w:tcBorders>
              <w:top w:val="single" w:sz="4" w:space="0" w:color="auto"/>
              <w:left w:val="single" w:sz="4" w:space="0" w:color="auto"/>
              <w:bottom w:val="nil"/>
              <w:right w:val="single" w:sz="4" w:space="0" w:color="auto"/>
            </w:tcBorders>
            <w:shd w:val="clear" w:color="auto" w:fill="auto"/>
            <w:vAlign w:val="bottom"/>
          </w:tcPr>
          <w:p w:rsidR="00E95DD7" w:rsidRPr="00B33B4A" w:rsidRDefault="00E95DD7" w:rsidP="00E95DD7">
            <w:pPr>
              <w:rPr>
                <w:rFonts w:ascii="Arial" w:hAnsi="Arial" w:cs="Arial"/>
              </w:rPr>
            </w:pPr>
          </w:p>
        </w:tc>
      </w:tr>
      <w:tr w:rsidR="00E95DD7" w:rsidRPr="00B33B4A" w:rsidTr="00E95DD7">
        <w:trPr>
          <w:trHeight w:val="80"/>
        </w:trPr>
        <w:tc>
          <w:tcPr>
            <w:tcW w:w="10363" w:type="dxa"/>
            <w:gridSpan w:val="3"/>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услуги</w:t>
            </w:r>
          </w:p>
        </w:tc>
        <w:tc>
          <w:tcPr>
            <w:tcW w:w="1418" w:type="dxa"/>
            <w:tcBorders>
              <w:top w:val="nil"/>
              <w:left w:val="single" w:sz="4" w:space="0" w:color="auto"/>
              <w:bottom w:val="nil"/>
              <w:right w:val="single" w:sz="4" w:space="0" w:color="auto"/>
            </w:tcBorders>
            <w:shd w:val="clear" w:color="auto" w:fill="auto"/>
            <w:vAlign w:val="bottom"/>
          </w:tcPr>
          <w:p w:rsidR="00E95DD7" w:rsidRPr="00B33B4A" w:rsidRDefault="00E95DD7" w:rsidP="00E95DD7">
            <w:pPr>
              <w:rPr>
                <w:rFonts w:ascii="Arial" w:hAnsi="Arial" w:cs="Arial"/>
              </w:rPr>
            </w:pPr>
          </w:p>
        </w:tc>
      </w:tr>
      <w:tr w:rsidR="00E95DD7" w:rsidRPr="00B33B4A" w:rsidTr="00E95DD7">
        <w:trPr>
          <w:trHeight w:val="70"/>
        </w:trPr>
        <w:tc>
          <w:tcPr>
            <w:tcW w:w="6536" w:type="dxa"/>
            <w:gridSpan w:val="2"/>
            <w:tcBorders>
              <w:top w:val="single" w:sz="4" w:space="0" w:color="auto"/>
              <w:left w:val="nil"/>
              <w:bottom w:val="nil"/>
              <w:right w:val="nil"/>
            </w:tcBorders>
            <w:shd w:val="clear" w:color="auto" w:fill="auto"/>
            <w:noWrap/>
            <w:vAlign w:val="center"/>
            <w:hideMark/>
          </w:tcPr>
          <w:p w:rsidR="00E95DD7" w:rsidRPr="00B33B4A" w:rsidRDefault="00E95DD7" w:rsidP="00E95DD7">
            <w:pPr>
              <w:rPr>
                <w:rFonts w:ascii="Arial" w:hAnsi="Arial" w:cs="Arial"/>
              </w:rPr>
            </w:pPr>
            <w:r w:rsidRPr="00B33B4A">
              <w:rPr>
                <w:rFonts w:ascii="Arial" w:hAnsi="Arial" w:cs="Arial"/>
              </w:rPr>
              <w:t>2. Категории потребителей муниципальной услуги</w:t>
            </w:r>
          </w:p>
        </w:tc>
        <w:tc>
          <w:tcPr>
            <w:tcW w:w="3827" w:type="dxa"/>
            <w:tcBorders>
              <w:top w:val="nil"/>
              <w:left w:val="nil"/>
              <w:bottom w:val="single" w:sz="4" w:space="0" w:color="auto"/>
              <w:right w:val="nil"/>
            </w:tcBorders>
            <w:shd w:val="clear" w:color="auto" w:fill="auto"/>
            <w:noWrap/>
            <w:vAlign w:val="center"/>
            <w:hideMark/>
          </w:tcPr>
          <w:p w:rsidR="00E95DD7" w:rsidRPr="00B33B4A" w:rsidRDefault="00E95DD7" w:rsidP="00E95DD7">
            <w:pPr>
              <w:rPr>
                <w:rFonts w:ascii="Arial" w:hAnsi="Arial" w:cs="Arial"/>
              </w:rPr>
            </w:pPr>
            <w:r w:rsidRPr="00B33B4A">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(работы)</w:t>
            </w:r>
          </w:p>
        </w:tc>
        <w:tc>
          <w:tcPr>
            <w:tcW w:w="1418" w:type="dxa"/>
            <w:tcBorders>
              <w:top w:val="nil"/>
              <w:left w:val="single" w:sz="4" w:space="0" w:color="auto"/>
              <w:bottom w:val="single" w:sz="4" w:space="0" w:color="auto"/>
              <w:right w:val="single" w:sz="4" w:space="0" w:color="auto"/>
            </w:tcBorders>
            <w:shd w:val="clear" w:color="auto" w:fill="auto"/>
            <w:vAlign w:val="bottom"/>
          </w:tcPr>
          <w:p w:rsidR="00E95DD7" w:rsidRPr="00B33B4A" w:rsidRDefault="00E95DD7" w:rsidP="00E95DD7">
            <w:pPr>
              <w:rPr>
                <w:rFonts w:ascii="Arial" w:hAnsi="Arial" w:cs="Arial"/>
              </w:rPr>
            </w:pPr>
          </w:p>
        </w:tc>
      </w:tr>
      <w:tr w:rsidR="00E95DD7" w:rsidRPr="00B33B4A" w:rsidTr="00E95DD7">
        <w:trPr>
          <w:trHeight w:val="70"/>
        </w:trPr>
        <w:tc>
          <w:tcPr>
            <w:tcW w:w="10363" w:type="dxa"/>
            <w:gridSpan w:val="3"/>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r w:rsidR="00E95DD7" w:rsidRPr="00B33B4A" w:rsidTr="00E95DD7">
        <w:trPr>
          <w:trHeight w:val="70"/>
        </w:trPr>
        <w:tc>
          <w:tcPr>
            <w:tcW w:w="14616" w:type="dxa"/>
            <w:gridSpan w:val="5"/>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r w:rsidR="00E95DD7" w:rsidRPr="00B33B4A" w:rsidTr="00E95DD7">
        <w:trPr>
          <w:trHeight w:val="80"/>
        </w:trPr>
        <w:tc>
          <w:tcPr>
            <w:tcW w:w="10363" w:type="dxa"/>
            <w:gridSpan w:val="3"/>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3. Показатели, характеризующие объем и (или) качество муниципальной услуги</w:t>
            </w:r>
          </w:p>
        </w:tc>
        <w:tc>
          <w:tcPr>
            <w:tcW w:w="4253" w:type="dxa"/>
            <w:gridSpan w:val="2"/>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r w:rsidR="00E95DD7" w:rsidRPr="00B33B4A" w:rsidTr="00E95DD7">
        <w:trPr>
          <w:trHeight w:val="80"/>
        </w:trPr>
        <w:tc>
          <w:tcPr>
            <w:tcW w:w="10363" w:type="dxa"/>
            <w:gridSpan w:val="3"/>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3.1. Показатели, характеризующие качество муниципальной услуги</w:t>
            </w:r>
            <w:proofErr w:type="gramStart"/>
            <w:r w:rsidRPr="00B33B4A">
              <w:rPr>
                <w:rFonts w:ascii="Arial" w:hAnsi="Arial" w:cs="Arial"/>
                <w:vertAlign w:val="superscript"/>
              </w:rPr>
              <w:t>2</w:t>
            </w:r>
            <w:proofErr w:type="gramEnd"/>
            <w:r w:rsidRPr="00B33B4A">
              <w:rPr>
                <w:rFonts w:ascii="Arial" w:hAnsi="Arial" w:cs="Arial"/>
              </w:rPr>
              <w:t>:</w:t>
            </w:r>
          </w:p>
        </w:tc>
        <w:tc>
          <w:tcPr>
            <w:tcW w:w="4253" w:type="dxa"/>
            <w:gridSpan w:val="2"/>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bl>
    <w:p w:rsidR="00E95DD7" w:rsidRPr="00B33B4A" w:rsidRDefault="00E95DD7" w:rsidP="00E95DD7">
      <w:pPr>
        <w:rPr>
          <w:rFonts w:ascii="Arial" w:hAnsi="Arial" w:cs="Arial"/>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E95DD7" w:rsidRPr="00B33B4A" w:rsidTr="00E95DD7">
        <w:trPr>
          <w:trHeight w:val="88"/>
        </w:trPr>
        <w:tc>
          <w:tcPr>
            <w:tcW w:w="1162"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Уникальный номер реестровой записи</w:t>
            </w:r>
          </w:p>
        </w:tc>
        <w:tc>
          <w:tcPr>
            <w:tcW w:w="3942"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Показатель, характеризующий содержание муниципальной услуги</w:t>
            </w:r>
          </w:p>
        </w:tc>
        <w:tc>
          <w:tcPr>
            <w:tcW w:w="2802" w:type="dxa"/>
            <w:gridSpan w:val="2"/>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Показатель, характеризующий условия (формы) оказания муниципальной услуги</w:t>
            </w:r>
          </w:p>
        </w:tc>
        <w:tc>
          <w:tcPr>
            <w:tcW w:w="3402"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 xml:space="preserve">Показатель качества </w:t>
            </w:r>
          </w:p>
          <w:p w:rsidR="00E95DD7" w:rsidRPr="00B33B4A" w:rsidRDefault="00E95DD7" w:rsidP="00E95DD7">
            <w:pPr>
              <w:jc w:val="center"/>
              <w:rPr>
                <w:rFonts w:ascii="Arial" w:hAnsi="Arial" w:cs="Arial"/>
                <w:spacing w:val="-6"/>
              </w:rPr>
            </w:pPr>
            <w:r w:rsidRPr="00B33B4A">
              <w:rPr>
                <w:rFonts w:ascii="Arial" w:hAnsi="Arial" w:cs="Arial"/>
                <w:spacing w:val="-6"/>
              </w:rPr>
              <w:t>муниципальной услуги</w:t>
            </w:r>
          </w:p>
        </w:tc>
        <w:tc>
          <w:tcPr>
            <w:tcW w:w="3544"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Значение показателя качества</w:t>
            </w:r>
            <w:r w:rsidRPr="00B33B4A">
              <w:rPr>
                <w:rFonts w:ascii="Arial" w:hAnsi="Arial" w:cs="Arial"/>
                <w:spacing w:val="-6"/>
              </w:rPr>
              <w:br/>
              <w:t>муниципальной услуги</w:t>
            </w:r>
          </w:p>
        </w:tc>
      </w:tr>
      <w:tr w:rsidR="00E95DD7" w:rsidRPr="00B33B4A" w:rsidTr="00E95DD7">
        <w:tc>
          <w:tcPr>
            <w:tcW w:w="1162" w:type="dxa"/>
            <w:vMerge/>
            <w:shd w:val="clear" w:color="auto" w:fill="auto"/>
          </w:tcPr>
          <w:p w:rsidR="00E95DD7" w:rsidRPr="00B33B4A" w:rsidRDefault="00E95DD7" w:rsidP="00E95DD7">
            <w:pPr>
              <w:jc w:val="center"/>
              <w:rPr>
                <w:rFonts w:ascii="Arial" w:hAnsi="Arial" w:cs="Arial"/>
                <w:spacing w:val="-6"/>
              </w:rPr>
            </w:pPr>
          </w:p>
        </w:tc>
        <w:tc>
          <w:tcPr>
            <w:tcW w:w="1310"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27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35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417"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385"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275"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2127" w:type="dxa"/>
            <w:gridSpan w:val="2"/>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 xml:space="preserve">единица измерения </w:t>
            </w:r>
            <w:r w:rsidRPr="00B33B4A">
              <w:rPr>
                <w:rFonts w:ascii="Arial" w:hAnsi="Arial" w:cs="Arial"/>
                <w:spacing w:val="-6"/>
              </w:rPr>
              <w:br/>
              <w:t>по ОКЕИ</w:t>
            </w:r>
          </w:p>
        </w:tc>
        <w:tc>
          <w:tcPr>
            <w:tcW w:w="127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(очередной финансовый год)</w:t>
            </w:r>
          </w:p>
        </w:tc>
        <w:tc>
          <w:tcPr>
            <w:tcW w:w="113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(1-й год планового периода)</w:t>
            </w:r>
          </w:p>
        </w:tc>
        <w:tc>
          <w:tcPr>
            <w:tcW w:w="113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(2-й год планового периода)</w:t>
            </w:r>
          </w:p>
        </w:tc>
      </w:tr>
      <w:tr w:rsidR="00E95DD7" w:rsidRPr="00B33B4A" w:rsidTr="00E95DD7">
        <w:tc>
          <w:tcPr>
            <w:tcW w:w="1162" w:type="dxa"/>
            <w:vMerge/>
            <w:shd w:val="clear" w:color="auto" w:fill="auto"/>
          </w:tcPr>
          <w:p w:rsidR="00E95DD7" w:rsidRPr="00B33B4A" w:rsidRDefault="00E95DD7" w:rsidP="00E95DD7">
            <w:pPr>
              <w:jc w:val="center"/>
              <w:rPr>
                <w:rFonts w:ascii="Arial" w:hAnsi="Arial" w:cs="Arial"/>
                <w:spacing w:val="-6"/>
              </w:rPr>
            </w:pPr>
          </w:p>
        </w:tc>
        <w:tc>
          <w:tcPr>
            <w:tcW w:w="1310" w:type="dxa"/>
            <w:vMerge/>
            <w:shd w:val="clear" w:color="auto" w:fill="auto"/>
          </w:tcPr>
          <w:p w:rsidR="00E95DD7" w:rsidRPr="00B33B4A" w:rsidRDefault="00E95DD7" w:rsidP="00E95DD7">
            <w:pPr>
              <w:jc w:val="center"/>
              <w:rPr>
                <w:rFonts w:ascii="Arial" w:hAnsi="Arial" w:cs="Arial"/>
                <w:spacing w:val="-6"/>
              </w:rPr>
            </w:pPr>
          </w:p>
        </w:tc>
        <w:tc>
          <w:tcPr>
            <w:tcW w:w="1276" w:type="dxa"/>
            <w:vMerge/>
            <w:shd w:val="clear" w:color="auto" w:fill="auto"/>
          </w:tcPr>
          <w:p w:rsidR="00E95DD7" w:rsidRPr="00B33B4A" w:rsidRDefault="00E95DD7" w:rsidP="00E95DD7">
            <w:pPr>
              <w:jc w:val="center"/>
              <w:rPr>
                <w:rFonts w:ascii="Arial" w:hAnsi="Arial" w:cs="Arial"/>
                <w:spacing w:val="-6"/>
              </w:rPr>
            </w:pPr>
          </w:p>
        </w:tc>
        <w:tc>
          <w:tcPr>
            <w:tcW w:w="1356" w:type="dxa"/>
            <w:vMerge/>
            <w:shd w:val="clear" w:color="auto" w:fill="auto"/>
          </w:tcPr>
          <w:p w:rsidR="00E95DD7" w:rsidRPr="00B33B4A" w:rsidRDefault="00E95DD7" w:rsidP="00E95DD7">
            <w:pPr>
              <w:jc w:val="center"/>
              <w:rPr>
                <w:rFonts w:ascii="Arial" w:hAnsi="Arial" w:cs="Arial"/>
                <w:spacing w:val="-6"/>
              </w:rPr>
            </w:pPr>
          </w:p>
        </w:tc>
        <w:tc>
          <w:tcPr>
            <w:tcW w:w="1417" w:type="dxa"/>
            <w:vMerge/>
            <w:shd w:val="clear" w:color="auto" w:fill="auto"/>
          </w:tcPr>
          <w:p w:rsidR="00E95DD7" w:rsidRPr="00B33B4A" w:rsidRDefault="00E95DD7" w:rsidP="00E95DD7">
            <w:pPr>
              <w:jc w:val="center"/>
              <w:rPr>
                <w:rFonts w:ascii="Arial" w:hAnsi="Arial" w:cs="Arial"/>
                <w:spacing w:val="-6"/>
              </w:rPr>
            </w:pPr>
          </w:p>
        </w:tc>
        <w:tc>
          <w:tcPr>
            <w:tcW w:w="1385" w:type="dxa"/>
            <w:vMerge/>
            <w:shd w:val="clear" w:color="auto" w:fill="auto"/>
          </w:tcPr>
          <w:p w:rsidR="00E95DD7" w:rsidRPr="00B33B4A" w:rsidRDefault="00E95DD7" w:rsidP="00E95DD7">
            <w:pPr>
              <w:jc w:val="center"/>
              <w:rPr>
                <w:rFonts w:ascii="Arial" w:hAnsi="Arial" w:cs="Arial"/>
                <w:spacing w:val="-6"/>
              </w:rPr>
            </w:pPr>
          </w:p>
        </w:tc>
        <w:tc>
          <w:tcPr>
            <w:tcW w:w="1275" w:type="dxa"/>
            <w:vMerge/>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наименование</w:t>
            </w:r>
          </w:p>
        </w:tc>
        <w:tc>
          <w:tcPr>
            <w:tcW w:w="851"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код</w:t>
            </w:r>
          </w:p>
        </w:tc>
        <w:tc>
          <w:tcPr>
            <w:tcW w:w="1276" w:type="dxa"/>
            <w:vMerge/>
            <w:shd w:val="clear" w:color="auto" w:fill="auto"/>
          </w:tcPr>
          <w:p w:rsidR="00E95DD7" w:rsidRPr="00B33B4A" w:rsidRDefault="00E95DD7" w:rsidP="00E95DD7">
            <w:pPr>
              <w:jc w:val="center"/>
              <w:rPr>
                <w:rFonts w:ascii="Arial" w:hAnsi="Arial" w:cs="Arial"/>
                <w:spacing w:val="-6"/>
              </w:rPr>
            </w:pPr>
          </w:p>
        </w:tc>
        <w:tc>
          <w:tcPr>
            <w:tcW w:w="1134" w:type="dxa"/>
            <w:vMerge/>
            <w:shd w:val="clear" w:color="auto" w:fill="auto"/>
          </w:tcPr>
          <w:p w:rsidR="00E95DD7" w:rsidRPr="00B33B4A" w:rsidRDefault="00E95DD7" w:rsidP="00E95DD7">
            <w:pPr>
              <w:jc w:val="center"/>
              <w:rPr>
                <w:rFonts w:ascii="Arial" w:hAnsi="Arial" w:cs="Arial"/>
                <w:spacing w:val="-6"/>
              </w:rPr>
            </w:pPr>
          </w:p>
        </w:tc>
        <w:tc>
          <w:tcPr>
            <w:tcW w:w="1134" w:type="dxa"/>
            <w:vMerge/>
            <w:shd w:val="clear" w:color="auto" w:fill="auto"/>
          </w:tcPr>
          <w:p w:rsidR="00E95DD7" w:rsidRPr="00B33B4A" w:rsidRDefault="00E95DD7" w:rsidP="00E95DD7">
            <w:pPr>
              <w:jc w:val="center"/>
              <w:rPr>
                <w:rFonts w:ascii="Arial" w:hAnsi="Arial" w:cs="Arial"/>
                <w:spacing w:val="-6"/>
              </w:rPr>
            </w:pPr>
          </w:p>
        </w:tc>
      </w:tr>
      <w:tr w:rsidR="00E95DD7" w:rsidRPr="00B33B4A" w:rsidTr="00E95DD7">
        <w:tc>
          <w:tcPr>
            <w:tcW w:w="1162"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w:t>
            </w:r>
          </w:p>
        </w:tc>
        <w:tc>
          <w:tcPr>
            <w:tcW w:w="1310"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w:t>
            </w: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3</w:t>
            </w:r>
          </w:p>
        </w:tc>
        <w:tc>
          <w:tcPr>
            <w:tcW w:w="135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4</w:t>
            </w:r>
          </w:p>
        </w:tc>
        <w:tc>
          <w:tcPr>
            <w:tcW w:w="1417"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5</w:t>
            </w:r>
          </w:p>
        </w:tc>
        <w:tc>
          <w:tcPr>
            <w:tcW w:w="1385"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6</w:t>
            </w:r>
          </w:p>
        </w:tc>
        <w:tc>
          <w:tcPr>
            <w:tcW w:w="1275"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7</w:t>
            </w: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8</w:t>
            </w:r>
          </w:p>
        </w:tc>
        <w:tc>
          <w:tcPr>
            <w:tcW w:w="851"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9</w:t>
            </w: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10</w:t>
            </w:r>
          </w:p>
        </w:tc>
        <w:tc>
          <w:tcPr>
            <w:tcW w:w="113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11</w:t>
            </w:r>
          </w:p>
        </w:tc>
        <w:tc>
          <w:tcPr>
            <w:tcW w:w="113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12</w:t>
            </w:r>
          </w:p>
        </w:tc>
      </w:tr>
      <w:tr w:rsidR="00E95DD7" w:rsidRPr="00B33B4A" w:rsidTr="00E95DD7">
        <w:trPr>
          <w:trHeight w:val="70"/>
        </w:trPr>
        <w:tc>
          <w:tcPr>
            <w:tcW w:w="1162" w:type="dxa"/>
            <w:shd w:val="clear" w:color="auto" w:fill="auto"/>
          </w:tcPr>
          <w:p w:rsidR="00E95DD7" w:rsidRPr="00B33B4A" w:rsidRDefault="00E95DD7" w:rsidP="00E95DD7">
            <w:pPr>
              <w:jc w:val="center"/>
              <w:rPr>
                <w:rFonts w:ascii="Arial" w:hAnsi="Arial" w:cs="Arial"/>
                <w:spacing w:val="-6"/>
              </w:rPr>
            </w:pPr>
          </w:p>
        </w:tc>
        <w:tc>
          <w:tcPr>
            <w:tcW w:w="1310"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1356" w:type="dxa"/>
            <w:shd w:val="clear" w:color="auto" w:fill="auto"/>
          </w:tcPr>
          <w:p w:rsidR="00E95DD7" w:rsidRPr="00B33B4A" w:rsidRDefault="00E95DD7" w:rsidP="00E95DD7">
            <w:pPr>
              <w:jc w:val="center"/>
              <w:rPr>
                <w:rFonts w:ascii="Arial" w:hAnsi="Arial" w:cs="Arial"/>
                <w:spacing w:val="-6"/>
              </w:rPr>
            </w:pPr>
          </w:p>
        </w:tc>
        <w:tc>
          <w:tcPr>
            <w:tcW w:w="1417" w:type="dxa"/>
            <w:shd w:val="clear" w:color="auto" w:fill="auto"/>
          </w:tcPr>
          <w:p w:rsidR="00E95DD7" w:rsidRPr="00B33B4A" w:rsidRDefault="00E95DD7" w:rsidP="00E95DD7">
            <w:pPr>
              <w:jc w:val="center"/>
              <w:rPr>
                <w:rFonts w:ascii="Arial" w:hAnsi="Arial" w:cs="Arial"/>
                <w:spacing w:val="-6"/>
              </w:rPr>
            </w:pPr>
          </w:p>
        </w:tc>
        <w:tc>
          <w:tcPr>
            <w:tcW w:w="1385" w:type="dxa"/>
            <w:shd w:val="clear" w:color="auto" w:fill="auto"/>
          </w:tcPr>
          <w:p w:rsidR="00E95DD7" w:rsidRPr="00B33B4A" w:rsidRDefault="00E95DD7" w:rsidP="00E95DD7">
            <w:pPr>
              <w:jc w:val="center"/>
              <w:rPr>
                <w:rFonts w:ascii="Arial" w:hAnsi="Arial" w:cs="Arial"/>
                <w:spacing w:val="-6"/>
              </w:rPr>
            </w:pPr>
          </w:p>
        </w:tc>
        <w:tc>
          <w:tcPr>
            <w:tcW w:w="1275"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851"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1134" w:type="dxa"/>
            <w:shd w:val="clear" w:color="auto" w:fill="auto"/>
          </w:tcPr>
          <w:p w:rsidR="00E95DD7" w:rsidRPr="00B33B4A" w:rsidRDefault="00E95DD7" w:rsidP="00E95DD7">
            <w:pPr>
              <w:jc w:val="center"/>
              <w:rPr>
                <w:rFonts w:ascii="Arial" w:hAnsi="Arial" w:cs="Arial"/>
                <w:spacing w:val="-6"/>
              </w:rPr>
            </w:pPr>
          </w:p>
        </w:tc>
        <w:tc>
          <w:tcPr>
            <w:tcW w:w="1134" w:type="dxa"/>
            <w:shd w:val="clear" w:color="auto" w:fill="auto"/>
          </w:tcPr>
          <w:p w:rsidR="00E95DD7" w:rsidRPr="00B33B4A" w:rsidRDefault="00E95DD7" w:rsidP="00E95DD7">
            <w:pPr>
              <w:jc w:val="center"/>
              <w:rPr>
                <w:rFonts w:ascii="Arial" w:hAnsi="Arial" w:cs="Arial"/>
                <w:spacing w:val="-6"/>
              </w:rPr>
            </w:pPr>
          </w:p>
        </w:tc>
      </w:tr>
      <w:tr w:rsidR="00E95DD7" w:rsidRPr="00B33B4A" w:rsidTr="00E95DD7">
        <w:tc>
          <w:tcPr>
            <w:tcW w:w="1162" w:type="dxa"/>
            <w:shd w:val="clear" w:color="auto" w:fill="auto"/>
          </w:tcPr>
          <w:p w:rsidR="00E95DD7" w:rsidRPr="00B33B4A" w:rsidRDefault="00E95DD7" w:rsidP="00E95DD7">
            <w:pPr>
              <w:jc w:val="center"/>
              <w:rPr>
                <w:rFonts w:ascii="Arial" w:hAnsi="Arial" w:cs="Arial"/>
                <w:spacing w:val="-6"/>
              </w:rPr>
            </w:pPr>
          </w:p>
        </w:tc>
        <w:tc>
          <w:tcPr>
            <w:tcW w:w="1310"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1356" w:type="dxa"/>
            <w:shd w:val="clear" w:color="auto" w:fill="auto"/>
          </w:tcPr>
          <w:p w:rsidR="00E95DD7" w:rsidRPr="00B33B4A" w:rsidRDefault="00E95DD7" w:rsidP="00E95DD7">
            <w:pPr>
              <w:jc w:val="center"/>
              <w:rPr>
                <w:rFonts w:ascii="Arial" w:hAnsi="Arial" w:cs="Arial"/>
                <w:spacing w:val="-6"/>
              </w:rPr>
            </w:pPr>
          </w:p>
        </w:tc>
        <w:tc>
          <w:tcPr>
            <w:tcW w:w="1417" w:type="dxa"/>
            <w:shd w:val="clear" w:color="auto" w:fill="auto"/>
          </w:tcPr>
          <w:p w:rsidR="00E95DD7" w:rsidRPr="00B33B4A" w:rsidRDefault="00E95DD7" w:rsidP="00E95DD7">
            <w:pPr>
              <w:jc w:val="center"/>
              <w:rPr>
                <w:rFonts w:ascii="Arial" w:hAnsi="Arial" w:cs="Arial"/>
                <w:spacing w:val="-6"/>
              </w:rPr>
            </w:pPr>
          </w:p>
        </w:tc>
        <w:tc>
          <w:tcPr>
            <w:tcW w:w="1385" w:type="dxa"/>
            <w:shd w:val="clear" w:color="auto" w:fill="auto"/>
          </w:tcPr>
          <w:p w:rsidR="00E95DD7" w:rsidRPr="00B33B4A" w:rsidRDefault="00E95DD7" w:rsidP="00E95DD7">
            <w:pPr>
              <w:jc w:val="center"/>
              <w:rPr>
                <w:rFonts w:ascii="Arial" w:hAnsi="Arial" w:cs="Arial"/>
                <w:spacing w:val="-6"/>
              </w:rPr>
            </w:pPr>
          </w:p>
        </w:tc>
        <w:tc>
          <w:tcPr>
            <w:tcW w:w="1275"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851"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1134" w:type="dxa"/>
            <w:shd w:val="clear" w:color="auto" w:fill="auto"/>
          </w:tcPr>
          <w:p w:rsidR="00E95DD7" w:rsidRPr="00B33B4A" w:rsidRDefault="00E95DD7" w:rsidP="00E95DD7">
            <w:pPr>
              <w:jc w:val="center"/>
              <w:rPr>
                <w:rFonts w:ascii="Arial" w:hAnsi="Arial" w:cs="Arial"/>
                <w:spacing w:val="-6"/>
              </w:rPr>
            </w:pPr>
          </w:p>
        </w:tc>
        <w:tc>
          <w:tcPr>
            <w:tcW w:w="1134" w:type="dxa"/>
            <w:shd w:val="clear" w:color="auto" w:fill="auto"/>
          </w:tcPr>
          <w:p w:rsidR="00E95DD7" w:rsidRPr="00B33B4A" w:rsidRDefault="00E95DD7" w:rsidP="00E95DD7">
            <w:pPr>
              <w:jc w:val="center"/>
              <w:rPr>
                <w:rFonts w:ascii="Arial" w:hAnsi="Arial" w:cs="Arial"/>
                <w:spacing w:val="-6"/>
              </w:rPr>
            </w:pPr>
          </w:p>
        </w:tc>
      </w:tr>
      <w:tr w:rsidR="00E95DD7" w:rsidRPr="00B33B4A" w:rsidTr="00E95DD7">
        <w:tc>
          <w:tcPr>
            <w:tcW w:w="1162" w:type="dxa"/>
            <w:shd w:val="clear" w:color="auto" w:fill="auto"/>
          </w:tcPr>
          <w:p w:rsidR="00E95DD7" w:rsidRPr="00B33B4A" w:rsidRDefault="00E95DD7" w:rsidP="00E95DD7">
            <w:pPr>
              <w:jc w:val="center"/>
              <w:rPr>
                <w:rFonts w:ascii="Arial" w:hAnsi="Arial" w:cs="Arial"/>
                <w:spacing w:val="-6"/>
              </w:rPr>
            </w:pPr>
          </w:p>
        </w:tc>
        <w:tc>
          <w:tcPr>
            <w:tcW w:w="1310"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1356" w:type="dxa"/>
            <w:shd w:val="clear" w:color="auto" w:fill="auto"/>
          </w:tcPr>
          <w:p w:rsidR="00E95DD7" w:rsidRPr="00B33B4A" w:rsidRDefault="00E95DD7" w:rsidP="00E95DD7">
            <w:pPr>
              <w:jc w:val="center"/>
              <w:rPr>
                <w:rFonts w:ascii="Arial" w:hAnsi="Arial" w:cs="Arial"/>
                <w:spacing w:val="-6"/>
              </w:rPr>
            </w:pPr>
          </w:p>
        </w:tc>
        <w:tc>
          <w:tcPr>
            <w:tcW w:w="1417" w:type="dxa"/>
            <w:shd w:val="clear" w:color="auto" w:fill="auto"/>
          </w:tcPr>
          <w:p w:rsidR="00E95DD7" w:rsidRPr="00B33B4A" w:rsidRDefault="00E95DD7" w:rsidP="00E95DD7">
            <w:pPr>
              <w:jc w:val="center"/>
              <w:rPr>
                <w:rFonts w:ascii="Arial" w:hAnsi="Arial" w:cs="Arial"/>
                <w:spacing w:val="-6"/>
              </w:rPr>
            </w:pPr>
          </w:p>
        </w:tc>
        <w:tc>
          <w:tcPr>
            <w:tcW w:w="1385" w:type="dxa"/>
            <w:shd w:val="clear" w:color="auto" w:fill="auto"/>
          </w:tcPr>
          <w:p w:rsidR="00E95DD7" w:rsidRPr="00B33B4A" w:rsidRDefault="00E95DD7" w:rsidP="00E95DD7">
            <w:pPr>
              <w:jc w:val="center"/>
              <w:rPr>
                <w:rFonts w:ascii="Arial" w:hAnsi="Arial" w:cs="Arial"/>
                <w:spacing w:val="-6"/>
              </w:rPr>
            </w:pPr>
          </w:p>
        </w:tc>
        <w:tc>
          <w:tcPr>
            <w:tcW w:w="1275"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851" w:type="dxa"/>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p>
        </w:tc>
        <w:tc>
          <w:tcPr>
            <w:tcW w:w="1134" w:type="dxa"/>
            <w:shd w:val="clear" w:color="auto" w:fill="auto"/>
          </w:tcPr>
          <w:p w:rsidR="00E95DD7" w:rsidRPr="00B33B4A" w:rsidRDefault="00E95DD7" w:rsidP="00E95DD7">
            <w:pPr>
              <w:jc w:val="center"/>
              <w:rPr>
                <w:rFonts w:ascii="Arial" w:hAnsi="Arial" w:cs="Arial"/>
                <w:spacing w:val="-6"/>
              </w:rPr>
            </w:pPr>
          </w:p>
        </w:tc>
        <w:tc>
          <w:tcPr>
            <w:tcW w:w="1134" w:type="dxa"/>
            <w:shd w:val="clear" w:color="auto" w:fill="auto"/>
          </w:tcPr>
          <w:p w:rsidR="00E95DD7" w:rsidRPr="00B33B4A" w:rsidRDefault="00E95DD7" w:rsidP="00E95DD7">
            <w:pPr>
              <w:jc w:val="center"/>
              <w:rPr>
                <w:rFonts w:ascii="Arial" w:hAnsi="Arial" w:cs="Arial"/>
                <w:spacing w:val="-6"/>
              </w:rPr>
            </w:pPr>
          </w:p>
        </w:tc>
      </w:tr>
    </w:tbl>
    <w:p w:rsidR="00E95DD7" w:rsidRPr="00B33B4A" w:rsidRDefault="00E95DD7" w:rsidP="00E95DD7">
      <w:pPr>
        <w:rPr>
          <w:rFonts w:ascii="Arial" w:hAnsi="Arial" w:cs="Arial"/>
        </w:rPr>
      </w:pPr>
    </w:p>
    <w:p w:rsidR="00E95DD7" w:rsidRPr="00B33B4A" w:rsidRDefault="00E95DD7" w:rsidP="00E95DD7">
      <w:pPr>
        <w:rPr>
          <w:rFonts w:ascii="Arial" w:hAnsi="Arial" w:cs="Arial"/>
        </w:rPr>
      </w:pPr>
      <w:r w:rsidRPr="00B33B4A">
        <w:rPr>
          <w:rFonts w:ascii="Arial" w:hAnsi="Arial" w:cs="Arial"/>
        </w:rPr>
        <w:t>3.2. Показатели, характеризующие объем муниципальной услуги:</w:t>
      </w:r>
    </w:p>
    <w:p w:rsidR="00E95DD7" w:rsidRPr="00B33B4A" w:rsidRDefault="00E95DD7" w:rsidP="00E95DD7">
      <w:pPr>
        <w:rPr>
          <w:rFonts w:ascii="Arial" w:hAnsi="Arial" w:cs="Arial"/>
        </w:rPr>
      </w:pPr>
    </w:p>
    <w:tbl>
      <w:tblPr>
        <w:tblW w:w="15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178"/>
        <w:gridCol w:w="1178"/>
        <w:gridCol w:w="1178"/>
        <w:gridCol w:w="1178"/>
        <w:gridCol w:w="1178"/>
        <w:gridCol w:w="1197"/>
        <w:gridCol w:w="504"/>
        <w:gridCol w:w="996"/>
        <w:gridCol w:w="828"/>
        <w:gridCol w:w="828"/>
        <w:gridCol w:w="996"/>
        <w:gridCol w:w="828"/>
        <w:gridCol w:w="828"/>
      </w:tblGrid>
      <w:tr w:rsidR="00E95DD7" w:rsidRPr="00B33B4A" w:rsidTr="00E95DD7">
        <w:tc>
          <w:tcPr>
            <w:tcW w:w="993"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Уникальный номер реестро</w:t>
            </w:r>
            <w:r w:rsidRPr="00B33B4A">
              <w:rPr>
                <w:rFonts w:ascii="Arial" w:hAnsi="Arial" w:cs="Arial"/>
                <w:spacing w:val="-6"/>
              </w:rPr>
              <w:lastRenderedPageBreak/>
              <w:t>вой записи</w:t>
            </w:r>
          </w:p>
        </w:tc>
        <w:tc>
          <w:tcPr>
            <w:tcW w:w="3490"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lastRenderedPageBreak/>
              <w:t>Показатель, характеризующий содержание муниципальной услуги</w:t>
            </w:r>
          </w:p>
        </w:tc>
        <w:tc>
          <w:tcPr>
            <w:tcW w:w="2356" w:type="dxa"/>
            <w:gridSpan w:val="2"/>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 xml:space="preserve">Показатель, характеризующий условия (формы) оказания </w:t>
            </w:r>
            <w:r w:rsidRPr="00B33B4A">
              <w:rPr>
                <w:rFonts w:ascii="Arial" w:hAnsi="Arial" w:cs="Arial"/>
                <w:spacing w:val="-6"/>
              </w:rPr>
              <w:lastRenderedPageBreak/>
              <w:t>муниципальной услуги</w:t>
            </w:r>
          </w:p>
        </w:tc>
        <w:tc>
          <w:tcPr>
            <w:tcW w:w="2879"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lastRenderedPageBreak/>
              <w:t>Показатель объема</w:t>
            </w:r>
          </w:p>
          <w:p w:rsidR="00E95DD7" w:rsidRPr="00B33B4A" w:rsidRDefault="00E95DD7" w:rsidP="00E95DD7">
            <w:pPr>
              <w:jc w:val="center"/>
              <w:rPr>
                <w:rFonts w:ascii="Arial" w:hAnsi="Arial" w:cs="Arial"/>
                <w:spacing w:val="-6"/>
              </w:rPr>
            </w:pPr>
            <w:r w:rsidRPr="00B33B4A">
              <w:rPr>
                <w:rFonts w:ascii="Arial" w:hAnsi="Arial" w:cs="Arial"/>
                <w:spacing w:val="-6"/>
              </w:rPr>
              <w:t>муниципальной услуги</w:t>
            </w:r>
          </w:p>
        </w:tc>
        <w:tc>
          <w:tcPr>
            <w:tcW w:w="2652"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Значение показателя объема</w:t>
            </w:r>
            <w:r w:rsidRPr="00B33B4A">
              <w:rPr>
                <w:rFonts w:ascii="Arial" w:hAnsi="Arial" w:cs="Arial"/>
                <w:spacing w:val="-6"/>
              </w:rPr>
              <w:br/>
              <w:t>муниципальной услуги</w:t>
            </w:r>
          </w:p>
        </w:tc>
        <w:tc>
          <w:tcPr>
            <w:tcW w:w="2652"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 xml:space="preserve">Среднегодовой размер </w:t>
            </w:r>
            <w:r w:rsidRPr="00B33B4A">
              <w:rPr>
                <w:rFonts w:ascii="Arial" w:hAnsi="Arial" w:cs="Arial"/>
                <w:spacing w:val="-6"/>
              </w:rPr>
              <w:br/>
              <w:t>платы (цена, тариф)</w:t>
            </w:r>
          </w:p>
        </w:tc>
      </w:tr>
      <w:tr w:rsidR="00E95DD7" w:rsidRPr="00B33B4A" w:rsidTr="00E95DD7">
        <w:tc>
          <w:tcPr>
            <w:tcW w:w="993" w:type="dxa"/>
            <w:vMerge/>
            <w:shd w:val="clear" w:color="auto" w:fill="auto"/>
          </w:tcPr>
          <w:p w:rsidR="00E95DD7" w:rsidRPr="00B33B4A" w:rsidRDefault="00E95DD7" w:rsidP="00E95DD7">
            <w:pPr>
              <w:jc w:val="center"/>
              <w:rPr>
                <w:rFonts w:ascii="Arial" w:hAnsi="Arial" w:cs="Arial"/>
                <w:spacing w:val="-6"/>
              </w:rPr>
            </w:pPr>
          </w:p>
        </w:tc>
        <w:tc>
          <w:tcPr>
            <w:tcW w:w="113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17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17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17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17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17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701" w:type="dxa"/>
            <w:gridSpan w:val="2"/>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 xml:space="preserve">единица измерения </w:t>
            </w:r>
            <w:r w:rsidRPr="00B33B4A">
              <w:rPr>
                <w:rFonts w:ascii="Arial" w:hAnsi="Arial" w:cs="Arial"/>
                <w:spacing w:val="-6"/>
              </w:rPr>
              <w:br/>
              <w:t>по ОКЕИ</w:t>
            </w:r>
          </w:p>
        </w:tc>
        <w:tc>
          <w:tcPr>
            <w:tcW w:w="99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(очередной финансовый год)</w:t>
            </w:r>
          </w:p>
        </w:tc>
        <w:tc>
          <w:tcPr>
            <w:tcW w:w="82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(1-й год планового периода)</w:t>
            </w:r>
          </w:p>
        </w:tc>
        <w:tc>
          <w:tcPr>
            <w:tcW w:w="82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(2-й год планового периода)</w:t>
            </w:r>
          </w:p>
        </w:tc>
        <w:tc>
          <w:tcPr>
            <w:tcW w:w="99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(очередной финансовый год)</w:t>
            </w:r>
          </w:p>
        </w:tc>
        <w:tc>
          <w:tcPr>
            <w:tcW w:w="82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(1-й год планового периода)</w:t>
            </w:r>
          </w:p>
        </w:tc>
        <w:tc>
          <w:tcPr>
            <w:tcW w:w="828"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(2-й год планового периода)</w:t>
            </w:r>
          </w:p>
        </w:tc>
      </w:tr>
      <w:tr w:rsidR="00E95DD7" w:rsidRPr="00B33B4A" w:rsidTr="00E95DD7">
        <w:tc>
          <w:tcPr>
            <w:tcW w:w="993" w:type="dxa"/>
            <w:vMerge/>
            <w:shd w:val="clear" w:color="auto" w:fill="auto"/>
          </w:tcPr>
          <w:p w:rsidR="00E95DD7" w:rsidRPr="00B33B4A" w:rsidRDefault="00E95DD7" w:rsidP="00E95DD7">
            <w:pPr>
              <w:jc w:val="center"/>
              <w:rPr>
                <w:rFonts w:ascii="Arial" w:hAnsi="Arial" w:cs="Arial"/>
                <w:spacing w:val="-6"/>
              </w:rPr>
            </w:pPr>
          </w:p>
        </w:tc>
        <w:tc>
          <w:tcPr>
            <w:tcW w:w="1134" w:type="dxa"/>
            <w:vMerge/>
            <w:shd w:val="clear" w:color="auto" w:fill="auto"/>
          </w:tcPr>
          <w:p w:rsidR="00E95DD7" w:rsidRPr="00B33B4A" w:rsidRDefault="00E95DD7" w:rsidP="00E95DD7">
            <w:pPr>
              <w:jc w:val="center"/>
              <w:rPr>
                <w:rFonts w:ascii="Arial" w:hAnsi="Arial" w:cs="Arial"/>
                <w:spacing w:val="-6"/>
              </w:rPr>
            </w:pPr>
          </w:p>
        </w:tc>
        <w:tc>
          <w:tcPr>
            <w:tcW w:w="1178" w:type="dxa"/>
            <w:vMerge/>
            <w:shd w:val="clear" w:color="auto" w:fill="auto"/>
          </w:tcPr>
          <w:p w:rsidR="00E95DD7" w:rsidRPr="00B33B4A" w:rsidRDefault="00E95DD7" w:rsidP="00E95DD7">
            <w:pPr>
              <w:jc w:val="center"/>
              <w:rPr>
                <w:rFonts w:ascii="Arial" w:hAnsi="Arial" w:cs="Arial"/>
                <w:spacing w:val="-6"/>
              </w:rPr>
            </w:pPr>
          </w:p>
        </w:tc>
        <w:tc>
          <w:tcPr>
            <w:tcW w:w="1178" w:type="dxa"/>
            <w:vMerge/>
            <w:shd w:val="clear" w:color="auto" w:fill="auto"/>
          </w:tcPr>
          <w:p w:rsidR="00E95DD7" w:rsidRPr="00B33B4A" w:rsidRDefault="00E95DD7" w:rsidP="00E95DD7">
            <w:pPr>
              <w:jc w:val="center"/>
              <w:rPr>
                <w:rFonts w:ascii="Arial" w:hAnsi="Arial" w:cs="Arial"/>
                <w:spacing w:val="-6"/>
              </w:rPr>
            </w:pPr>
          </w:p>
        </w:tc>
        <w:tc>
          <w:tcPr>
            <w:tcW w:w="1178" w:type="dxa"/>
            <w:vMerge/>
            <w:shd w:val="clear" w:color="auto" w:fill="auto"/>
          </w:tcPr>
          <w:p w:rsidR="00E95DD7" w:rsidRPr="00B33B4A" w:rsidRDefault="00E95DD7" w:rsidP="00E95DD7">
            <w:pPr>
              <w:jc w:val="center"/>
              <w:rPr>
                <w:rFonts w:ascii="Arial" w:hAnsi="Arial" w:cs="Arial"/>
                <w:spacing w:val="-6"/>
              </w:rPr>
            </w:pPr>
          </w:p>
        </w:tc>
        <w:tc>
          <w:tcPr>
            <w:tcW w:w="1178" w:type="dxa"/>
            <w:vMerge/>
            <w:shd w:val="clear" w:color="auto" w:fill="auto"/>
          </w:tcPr>
          <w:p w:rsidR="00E95DD7" w:rsidRPr="00B33B4A" w:rsidRDefault="00E95DD7" w:rsidP="00E95DD7">
            <w:pPr>
              <w:jc w:val="center"/>
              <w:rPr>
                <w:rFonts w:ascii="Arial" w:hAnsi="Arial" w:cs="Arial"/>
                <w:spacing w:val="-6"/>
              </w:rPr>
            </w:pPr>
          </w:p>
        </w:tc>
        <w:tc>
          <w:tcPr>
            <w:tcW w:w="1178" w:type="dxa"/>
            <w:vMerge/>
            <w:shd w:val="clear" w:color="auto" w:fill="auto"/>
          </w:tcPr>
          <w:p w:rsidR="00E95DD7" w:rsidRPr="00B33B4A" w:rsidRDefault="00E95DD7" w:rsidP="00E95DD7">
            <w:pPr>
              <w:jc w:val="center"/>
              <w:rPr>
                <w:rFonts w:ascii="Arial" w:hAnsi="Arial" w:cs="Arial"/>
                <w:spacing w:val="-6"/>
              </w:rPr>
            </w:pPr>
          </w:p>
        </w:tc>
        <w:tc>
          <w:tcPr>
            <w:tcW w:w="1197"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наименование</w:t>
            </w:r>
          </w:p>
        </w:tc>
        <w:tc>
          <w:tcPr>
            <w:tcW w:w="50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код</w:t>
            </w:r>
          </w:p>
        </w:tc>
        <w:tc>
          <w:tcPr>
            <w:tcW w:w="996" w:type="dxa"/>
            <w:vMerge/>
            <w:shd w:val="clear" w:color="auto" w:fill="auto"/>
          </w:tcPr>
          <w:p w:rsidR="00E95DD7" w:rsidRPr="00B33B4A" w:rsidRDefault="00E95DD7" w:rsidP="00E95DD7">
            <w:pPr>
              <w:jc w:val="center"/>
              <w:rPr>
                <w:rFonts w:ascii="Arial" w:hAnsi="Arial" w:cs="Arial"/>
                <w:spacing w:val="-6"/>
              </w:rPr>
            </w:pPr>
          </w:p>
        </w:tc>
        <w:tc>
          <w:tcPr>
            <w:tcW w:w="828" w:type="dxa"/>
            <w:vMerge/>
            <w:shd w:val="clear" w:color="auto" w:fill="auto"/>
          </w:tcPr>
          <w:p w:rsidR="00E95DD7" w:rsidRPr="00B33B4A" w:rsidRDefault="00E95DD7" w:rsidP="00E95DD7">
            <w:pPr>
              <w:jc w:val="center"/>
              <w:rPr>
                <w:rFonts w:ascii="Arial" w:hAnsi="Arial" w:cs="Arial"/>
                <w:spacing w:val="-6"/>
              </w:rPr>
            </w:pPr>
          </w:p>
        </w:tc>
        <w:tc>
          <w:tcPr>
            <w:tcW w:w="828" w:type="dxa"/>
            <w:vMerge/>
            <w:shd w:val="clear" w:color="auto" w:fill="auto"/>
          </w:tcPr>
          <w:p w:rsidR="00E95DD7" w:rsidRPr="00B33B4A" w:rsidRDefault="00E95DD7" w:rsidP="00E95DD7">
            <w:pPr>
              <w:jc w:val="center"/>
              <w:rPr>
                <w:rFonts w:ascii="Arial" w:hAnsi="Arial" w:cs="Arial"/>
                <w:spacing w:val="-6"/>
              </w:rPr>
            </w:pPr>
          </w:p>
        </w:tc>
        <w:tc>
          <w:tcPr>
            <w:tcW w:w="996" w:type="dxa"/>
            <w:vMerge/>
            <w:shd w:val="clear" w:color="auto" w:fill="auto"/>
          </w:tcPr>
          <w:p w:rsidR="00E95DD7" w:rsidRPr="00B33B4A" w:rsidRDefault="00E95DD7" w:rsidP="00E95DD7">
            <w:pPr>
              <w:jc w:val="center"/>
              <w:rPr>
                <w:rFonts w:ascii="Arial" w:hAnsi="Arial" w:cs="Arial"/>
                <w:spacing w:val="-6"/>
              </w:rPr>
            </w:pPr>
          </w:p>
        </w:tc>
        <w:tc>
          <w:tcPr>
            <w:tcW w:w="828" w:type="dxa"/>
            <w:vMerge/>
            <w:shd w:val="clear" w:color="auto" w:fill="auto"/>
          </w:tcPr>
          <w:p w:rsidR="00E95DD7" w:rsidRPr="00B33B4A" w:rsidRDefault="00E95DD7" w:rsidP="00E95DD7">
            <w:pPr>
              <w:jc w:val="center"/>
              <w:rPr>
                <w:rFonts w:ascii="Arial" w:hAnsi="Arial" w:cs="Arial"/>
                <w:spacing w:val="-6"/>
              </w:rPr>
            </w:pPr>
          </w:p>
        </w:tc>
        <w:tc>
          <w:tcPr>
            <w:tcW w:w="828" w:type="dxa"/>
            <w:vMerge/>
            <w:shd w:val="clear" w:color="auto" w:fill="auto"/>
          </w:tcPr>
          <w:p w:rsidR="00E95DD7" w:rsidRPr="00B33B4A" w:rsidRDefault="00E95DD7" w:rsidP="00E95DD7">
            <w:pPr>
              <w:jc w:val="center"/>
              <w:rPr>
                <w:rFonts w:ascii="Arial" w:hAnsi="Arial" w:cs="Arial"/>
                <w:spacing w:val="-6"/>
              </w:rPr>
            </w:pPr>
          </w:p>
        </w:tc>
      </w:tr>
      <w:tr w:rsidR="00E95DD7" w:rsidRPr="00B33B4A" w:rsidTr="00E95DD7">
        <w:tc>
          <w:tcPr>
            <w:tcW w:w="993"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w:t>
            </w:r>
          </w:p>
        </w:tc>
        <w:tc>
          <w:tcPr>
            <w:tcW w:w="113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w:t>
            </w:r>
          </w:p>
        </w:tc>
        <w:tc>
          <w:tcPr>
            <w:tcW w:w="117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3</w:t>
            </w:r>
          </w:p>
        </w:tc>
        <w:tc>
          <w:tcPr>
            <w:tcW w:w="117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4</w:t>
            </w:r>
          </w:p>
        </w:tc>
        <w:tc>
          <w:tcPr>
            <w:tcW w:w="117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5</w:t>
            </w:r>
          </w:p>
        </w:tc>
        <w:tc>
          <w:tcPr>
            <w:tcW w:w="117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6</w:t>
            </w:r>
          </w:p>
        </w:tc>
        <w:tc>
          <w:tcPr>
            <w:tcW w:w="117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7</w:t>
            </w:r>
          </w:p>
        </w:tc>
        <w:tc>
          <w:tcPr>
            <w:tcW w:w="1197"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8</w:t>
            </w:r>
          </w:p>
        </w:tc>
        <w:tc>
          <w:tcPr>
            <w:tcW w:w="50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9</w:t>
            </w:r>
          </w:p>
        </w:tc>
        <w:tc>
          <w:tcPr>
            <w:tcW w:w="99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10</w:t>
            </w:r>
          </w:p>
        </w:tc>
        <w:tc>
          <w:tcPr>
            <w:tcW w:w="82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11</w:t>
            </w:r>
          </w:p>
        </w:tc>
        <w:tc>
          <w:tcPr>
            <w:tcW w:w="82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12</w:t>
            </w:r>
          </w:p>
        </w:tc>
        <w:tc>
          <w:tcPr>
            <w:tcW w:w="99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13</w:t>
            </w:r>
          </w:p>
        </w:tc>
        <w:tc>
          <w:tcPr>
            <w:tcW w:w="82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14</w:t>
            </w:r>
          </w:p>
        </w:tc>
        <w:tc>
          <w:tcPr>
            <w:tcW w:w="82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15</w:t>
            </w:r>
          </w:p>
        </w:tc>
      </w:tr>
      <w:tr w:rsidR="00E95DD7" w:rsidRPr="00B33B4A" w:rsidTr="00E95DD7">
        <w:tc>
          <w:tcPr>
            <w:tcW w:w="993"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97" w:type="dxa"/>
            <w:shd w:val="clear" w:color="auto" w:fill="auto"/>
          </w:tcPr>
          <w:p w:rsidR="00E95DD7" w:rsidRPr="00B33B4A" w:rsidRDefault="00E95DD7" w:rsidP="00E95DD7">
            <w:pPr>
              <w:rPr>
                <w:rFonts w:ascii="Arial" w:hAnsi="Arial" w:cs="Arial"/>
                <w:spacing w:val="-6"/>
              </w:rPr>
            </w:pPr>
          </w:p>
        </w:tc>
        <w:tc>
          <w:tcPr>
            <w:tcW w:w="504" w:type="dxa"/>
            <w:shd w:val="clear" w:color="auto" w:fill="auto"/>
          </w:tcPr>
          <w:p w:rsidR="00E95DD7" w:rsidRPr="00B33B4A" w:rsidRDefault="00E95DD7" w:rsidP="00E95DD7">
            <w:pPr>
              <w:rPr>
                <w:rFonts w:ascii="Arial" w:hAnsi="Arial" w:cs="Arial"/>
                <w:spacing w:val="-6"/>
              </w:rPr>
            </w:pPr>
          </w:p>
        </w:tc>
        <w:tc>
          <w:tcPr>
            <w:tcW w:w="996"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996"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r>
      <w:tr w:rsidR="00E95DD7" w:rsidRPr="00B33B4A" w:rsidTr="00E95DD7">
        <w:tc>
          <w:tcPr>
            <w:tcW w:w="993"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97" w:type="dxa"/>
            <w:shd w:val="clear" w:color="auto" w:fill="auto"/>
          </w:tcPr>
          <w:p w:rsidR="00E95DD7" w:rsidRPr="00B33B4A" w:rsidRDefault="00E95DD7" w:rsidP="00E95DD7">
            <w:pPr>
              <w:rPr>
                <w:rFonts w:ascii="Arial" w:hAnsi="Arial" w:cs="Arial"/>
                <w:spacing w:val="-6"/>
              </w:rPr>
            </w:pPr>
          </w:p>
        </w:tc>
        <w:tc>
          <w:tcPr>
            <w:tcW w:w="504" w:type="dxa"/>
            <w:shd w:val="clear" w:color="auto" w:fill="auto"/>
          </w:tcPr>
          <w:p w:rsidR="00E95DD7" w:rsidRPr="00B33B4A" w:rsidRDefault="00E95DD7" w:rsidP="00E95DD7">
            <w:pPr>
              <w:rPr>
                <w:rFonts w:ascii="Arial" w:hAnsi="Arial" w:cs="Arial"/>
                <w:spacing w:val="-6"/>
              </w:rPr>
            </w:pPr>
          </w:p>
        </w:tc>
        <w:tc>
          <w:tcPr>
            <w:tcW w:w="996"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996"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r>
      <w:tr w:rsidR="00E95DD7" w:rsidRPr="00B33B4A" w:rsidTr="00E95DD7">
        <w:tc>
          <w:tcPr>
            <w:tcW w:w="993"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78" w:type="dxa"/>
            <w:shd w:val="clear" w:color="auto" w:fill="auto"/>
          </w:tcPr>
          <w:p w:rsidR="00E95DD7" w:rsidRPr="00B33B4A" w:rsidRDefault="00E95DD7" w:rsidP="00E95DD7">
            <w:pPr>
              <w:rPr>
                <w:rFonts w:ascii="Arial" w:hAnsi="Arial" w:cs="Arial"/>
                <w:spacing w:val="-6"/>
              </w:rPr>
            </w:pPr>
          </w:p>
        </w:tc>
        <w:tc>
          <w:tcPr>
            <w:tcW w:w="1197" w:type="dxa"/>
            <w:shd w:val="clear" w:color="auto" w:fill="auto"/>
          </w:tcPr>
          <w:p w:rsidR="00E95DD7" w:rsidRPr="00B33B4A" w:rsidRDefault="00E95DD7" w:rsidP="00E95DD7">
            <w:pPr>
              <w:rPr>
                <w:rFonts w:ascii="Arial" w:hAnsi="Arial" w:cs="Arial"/>
                <w:spacing w:val="-6"/>
              </w:rPr>
            </w:pPr>
          </w:p>
        </w:tc>
        <w:tc>
          <w:tcPr>
            <w:tcW w:w="504" w:type="dxa"/>
            <w:shd w:val="clear" w:color="auto" w:fill="auto"/>
          </w:tcPr>
          <w:p w:rsidR="00E95DD7" w:rsidRPr="00B33B4A" w:rsidRDefault="00E95DD7" w:rsidP="00E95DD7">
            <w:pPr>
              <w:rPr>
                <w:rFonts w:ascii="Arial" w:hAnsi="Arial" w:cs="Arial"/>
                <w:spacing w:val="-6"/>
              </w:rPr>
            </w:pPr>
          </w:p>
        </w:tc>
        <w:tc>
          <w:tcPr>
            <w:tcW w:w="996"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996"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c>
          <w:tcPr>
            <w:tcW w:w="828" w:type="dxa"/>
            <w:shd w:val="clear" w:color="auto" w:fill="auto"/>
          </w:tcPr>
          <w:p w:rsidR="00E95DD7" w:rsidRPr="00B33B4A" w:rsidRDefault="00E95DD7" w:rsidP="00E95DD7">
            <w:pPr>
              <w:rPr>
                <w:rFonts w:ascii="Arial" w:hAnsi="Arial" w:cs="Arial"/>
                <w:spacing w:val="-6"/>
              </w:rPr>
            </w:pPr>
          </w:p>
        </w:tc>
      </w:tr>
    </w:tbl>
    <w:p w:rsidR="00E95DD7" w:rsidRPr="00B33B4A" w:rsidRDefault="00E95DD7" w:rsidP="00E95DD7">
      <w:pPr>
        <w:rPr>
          <w:rFonts w:ascii="Arial" w:hAnsi="Arial" w:cs="Arial"/>
        </w:rPr>
      </w:pPr>
    </w:p>
    <w:p w:rsidR="00E95DD7" w:rsidRPr="00B33B4A" w:rsidRDefault="00E95DD7" w:rsidP="00E95DD7">
      <w:pPr>
        <w:rPr>
          <w:rFonts w:ascii="Arial" w:hAnsi="Arial" w:cs="Arial"/>
        </w:rPr>
      </w:pPr>
      <w:r w:rsidRPr="00B33B4A">
        <w:rPr>
          <w:rFonts w:ascii="Arial" w:hAnsi="Arial" w:cs="Arial"/>
        </w:rPr>
        <w:t>4. Нормативные правовые акты, устанавливающие размер платы (цену, тариф) либо порядок его (ее) установления:</w:t>
      </w:r>
    </w:p>
    <w:p w:rsidR="00E95DD7" w:rsidRPr="00B33B4A" w:rsidRDefault="00E95DD7" w:rsidP="00E95DD7">
      <w:pPr>
        <w:rPr>
          <w:rFonts w:ascii="Arial" w:hAnsi="Arial" w:cs="Arial"/>
        </w:rPr>
      </w:pPr>
    </w:p>
    <w:tbl>
      <w:tblPr>
        <w:tblW w:w="14743" w:type="dxa"/>
        <w:tblInd w:w="-114" w:type="dxa"/>
        <w:tblLayout w:type="fixed"/>
        <w:tblCellMar>
          <w:left w:w="28" w:type="dxa"/>
          <w:right w:w="28" w:type="dxa"/>
        </w:tblCellMar>
        <w:tblLook w:val="04A0" w:firstRow="1" w:lastRow="0" w:firstColumn="1" w:lastColumn="0" w:noHBand="0" w:noVBand="1"/>
      </w:tblPr>
      <w:tblGrid>
        <w:gridCol w:w="1843"/>
        <w:gridCol w:w="2348"/>
        <w:gridCol w:w="1480"/>
        <w:gridCol w:w="1575"/>
        <w:gridCol w:w="7497"/>
      </w:tblGrid>
      <w:tr w:rsidR="00E95DD7" w:rsidRPr="00B33B4A" w:rsidTr="00E95DD7">
        <w:trPr>
          <w:trHeight w:val="285"/>
        </w:trPr>
        <w:tc>
          <w:tcPr>
            <w:tcW w:w="1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DD7" w:rsidRPr="00B33B4A" w:rsidRDefault="00E95DD7" w:rsidP="00E95DD7">
            <w:pPr>
              <w:jc w:val="center"/>
              <w:rPr>
                <w:rFonts w:ascii="Arial" w:hAnsi="Arial" w:cs="Arial"/>
                <w:spacing w:val="-6"/>
              </w:rPr>
            </w:pPr>
            <w:r w:rsidRPr="00B33B4A">
              <w:rPr>
                <w:rFonts w:ascii="Arial" w:hAnsi="Arial" w:cs="Arial"/>
                <w:spacing w:val="-6"/>
              </w:rPr>
              <w:t>Нормативный правовой акт</w:t>
            </w:r>
          </w:p>
        </w:tc>
      </w:tr>
      <w:tr w:rsidR="00E95DD7" w:rsidRPr="00B33B4A" w:rsidTr="00E95DD7">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spacing w:val="-6"/>
              </w:rPr>
            </w:pPr>
            <w:r w:rsidRPr="00B33B4A">
              <w:rPr>
                <w:rFonts w:ascii="Arial" w:hAnsi="Arial" w:cs="Arial"/>
                <w:spacing w:val="-6"/>
              </w:rPr>
              <w:t>вид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spacing w:val="-6"/>
              </w:rPr>
            </w:pPr>
            <w:r w:rsidRPr="00B33B4A">
              <w:rPr>
                <w:rFonts w:ascii="Arial" w:hAnsi="Arial" w:cs="Arial"/>
                <w:spacing w:val="-6"/>
              </w:rPr>
              <w:t>принявший орган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spacing w:val="-6"/>
              </w:rPr>
            </w:pPr>
            <w:r w:rsidRPr="00B33B4A">
              <w:rPr>
                <w:rFonts w:ascii="Arial" w:hAnsi="Arial" w:cs="Arial"/>
                <w:spacing w:val="-6"/>
              </w:rPr>
              <w:t>дата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spacing w:val="-6"/>
              </w:rPr>
            </w:pPr>
            <w:r w:rsidRPr="00B33B4A">
              <w:rPr>
                <w:rFonts w:ascii="Arial" w:hAnsi="Arial" w:cs="Arial"/>
                <w:spacing w:val="-6"/>
              </w:rPr>
              <w:t>номер</w:t>
            </w:r>
          </w:p>
        </w:tc>
        <w:tc>
          <w:tcPr>
            <w:tcW w:w="7497"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spacing w:val="-6"/>
              </w:rPr>
            </w:pPr>
            <w:r w:rsidRPr="00B33B4A">
              <w:rPr>
                <w:rFonts w:ascii="Arial" w:hAnsi="Arial" w:cs="Arial"/>
                <w:spacing w:val="-6"/>
              </w:rPr>
              <w:t>наименование</w:t>
            </w:r>
          </w:p>
        </w:tc>
      </w:tr>
      <w:tr w:rsidR="00E95DD7" w:rsidRPr="00B33B4A" w:rsidTr="00E95DD7">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95DD7" w:rsidRPr="00B33B4A" w:rsidRDefault="00E95DD7" w:rsidP="00E95DD7">
            <w:pPr>
              <w:jc w:val="center"/>
              <w:rPr>
                <w:rFonts w:ascii="Arial" w:hAnsi="Arial" w:cs="Arial"/>
                <w:spacing w:val="-6"/>
              </w:rPr>
            </w:pPr>
            <w:r w:rsidRPr="00B33B4A">
              <w:rPr>
                <w:rFonts w:ascii="Arial" w:hAnsi="Arial" w:cs="Arial"/>
                <w:spacing w:val="-6"/>
              </w:rPr>
              <w:t>1</w:t>
            </w:r>
          </w:p>
        </w:tc>
        <w:tc>
          <w:tcPr>
            <w:tcW w:w="2348" w:type="dxa"/>
            <w:tcBorders>
              <w:top w:val="single" w:sz="4" w:space="0" w:color="auto"/>
              <w:left w:val="nil"/>
              <w:bottom w:val="single" w:sz="4" w:space="0" w:color="auto"/>
              <w:right w:val="single" w:sz="4" w:space="0" w:color="auto"/>
            </w:tcBorders>
            <w:shd w:val="clear" w:color="auto" w:fill="auto"/>
            <w:noWrap/>
            <w:hideMark/>
          </w:tcPr>
          <w:p w:rsidR="00E95DD7" w:rsidRPr="00B33B4A" w:rsidRDefault="00E95DD7" w:rsidP="00E95DD7">
            <w:pPr>
              <w:jc w:val="center"/>
              <w:rPr>
                <w:rFonts w:ascii="Arial" w:hAnsi="Arial" w:cs="Arial"/>
                <w:spacing w:val="-6"/>
              </w:rPr>
            </w:pPr>
            <w:r w:rsidRPr="00B33B4A">
              <w:rPr>
                <w:rFonts w:ascii="Arial" w:hAnsi="Arial" w:cs="Arial"/>
                <w:spacing w:val="-6"/>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E95DD7" w:rsidRPr="00B33B4A" w:rsidRDefault="00E95DD7" w:rsidP="00E95DD7">
            <w:pPr>
              <w:jc w:val="center"/>
              <w:rPr>
                <w:rFonts w:ascii="Arial" w:hAnsi="Arial" w:cs="Arial"/>
                <w:spacing w:val="-6"/>
              </w:rPr>
            </w:pPr>
            <w:r w:rsidRPr="00B33B4A">
              <w:rPr>
                <w:rFonts w:ascii="Arial" w:hAnsi="Arial" w:cs="Arial"/>
                <w:spacing w:val="-6"/>
              </w:rPr>
              <w:t>3</w:t>
            </w:r>
          </w:p>
        </w:tc>
        <w:tc>
          <w:tcPr>
            <w:tcW w:w="1575" w:type="dxa"/>
            <w:tcBorders>
              <w:top w:val="single" w:sz="4" w:space="0" w:color="auto"/>
              <w:left w:val="nil"/>
              <w:bottom w:val="single" w:sz="4" w:space="0" w:color="auto"/>
              <w:right w:val="single" w:sz="4" w:space="0" w:color="auto"/>
            </w:tcBorders>
            <w:shd w:val="clear" w:color="auto" w:fill="auto"/>
            <w:noWrap/>
            <w:hideMark/>
          </w:tcPr>
          <w:p w:rsidR="00E95DD7" w:rsidRPr="00B33B4A" w:rsidRDefault="00E95DD7" w:rsidP="00E95DD7">
            <w:pPr>
              <w:jc w:val="center"/>
              <w:rPr>
                <w:rFonts w:ascii="Arial" w:hAnsi="Arial" w:cs="Arial"/>
                <w:spacing w:val="-6"/>
              </w:rPr>
            </w:pPr>
            <w:r w:rsidRPr="00B33B4A">
              <w:rPr>
                <w:rFonts w:ascii="Arial" w:hAnsi="Arial" w:cs="Arial"/>
                <w:spacing w:val="-6"/>
              </w:rPr>
              <w:t>4</w:t>
            </w:r>
          </w:p>
        </w:tc>
        <w:tc>
          <w:tcPr>
            <w:tcW w:w="7497" w:type="dxa"/>
            <w:tcBorders>
              <w:top w:val="single" w:sz="4" w:space="0" w:color="auto"/>
              <w:left w:val="nil"/>
              <w:bottom w:val="single" w:sz="4" w:space="0" w:color="auto"/>
              <w:right w:val="single" w:sz="4" w:space="0" w:color="auto"/>
            </w:tcBorders>
            <w:shd w:val="clear" w:color="auto" w:fill="auto"/>
            <w:noWrap/>
            <w:hideMark/>
          </w:tcPr>
          <w:p w:rsidR="00E95DD7" w:rsidRPr="00B33B4A" w:rsidRDefault="00E95DD7" w:rsidP="00E95DD7">
            <w:pPr>
              <w:jc w:val="center"/>
              <w:rPr>
                <w:rFonts w:ascii="Arial" w:hAnsi="Arial" w:cs="Arial"/>
                <w:spacing w:val="-6"/>
              </w:rPr>
            </w:pPr>
            <w:r w:rsidRPr="00B33B4A">
              <w:rPr>
                <w:rFonts w:ascii="Arial" w:hAnsi="Arial" w:cs="Arial"/>
                <w:spacing w:val="-6"/>
              </w:rPr>
              <w:t>5</w:t>
            </w:r>
          </w:p>
        </w:tc>
      </w:tr>
      <w:tr w:rsidR="00E95DD7" w:rsidRPr="00B33B4A" w:rsidTr="00E95DD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r>
      <w:tr w:rsidR="00E95DD7" w:rsidRPr="00B33B4A" w:rsidTr="00E95DD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r>
      <w:tr w:rsidR="00E95DD7" w:rsidRPr="00B33B4A" w:rsidTr="00E95DD7">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r>
    </w:tbl>
    <w:p w:rsidR="00E95DD7" w:rsidRPr="00B33B4A" w:rsidRDefault="00E95DD7" w:rsidP="00E95DD7">
      <w:pPr>
        <w:rPr>
          <w:rFonts w:ascii="Arial" w:hAnsi="Arial" w:cs="Arial"/>
        </w:rPr>
      </w:pPr>
    </w:p>
    <w:p w:rsidR="00E95DD7" w:rsidRPr="00B33B4A" w:rsidRDefault="00E95DD7" w:rsidP="00E95DD7">
      <w:pPr>
        <w:rPr>
          <w:rFonts w:ascii="Arial" w:hAnsi="Arial" w:cs="Arial"/>
        </w:rPr>
      </w:pPr>
      <w:r w:rsidRPr="00B33B4A">
        <w:rPr>
          <w:rFonts w:ascii="Arial" w:hAnsi="Arial" w:cs="Arial"/>
        </w:rPr>
        <w:t>5. Порядок оказания муниципальной услуги</w:t>
      </w:r>
    </w:p>
    <w:p w:rsidR="00E95DD7" w:rsidRPr="00B33B4A" w:rsidRDefault="00E95DD7" w:rsidP="00E95DD7">
      <w:pPr>
        <w:rPr>
          <w:rFonts w:ascii="Arial" w:hAnsi="Arial" w:cs="Arial"/>
        </w:rPr>
      </w:pPr>
      <w:r w:rsidRPr="00B33B4A">
        <w:rPr>
          <w:rFonts w:ascii="Arial" w:hAnsi="Arial" w:cs="Arial"/>
        </w:rPr>
        <w:t>5.1. Нормативные правовые акты, регулирующие порядок оказания муниципальной услуги</w:t>
      </w:r>
    </w:p>
    <w:p w:rsidR="00E95DD7" w:rsidRPr="00B33B4A" w:rsidRDefault="00E95DD7" w:rsidP="00E95DD7">
      <w:pPr>
        <w:pBdr>
          <w:bottom w:val="single" w:sz="4" w:space="1" w:color="auto"/>
        </w:pBdr>
        <w:rPr>
          <w:rFonts w:ascii="Arial" w:hAnsi="Arial" w:cs="Arial"/>
        </w:rPr>
      </w:pPr>
    </w:p>
    <w:p w:rsidR="00E95DD7" w:rsidRPr="00B33B4A" w:rsidRDefault="00E95DD7" w:rsidP="00E95DD7">
      <w:pPr>
        <w:jc w:val="center"/>
        <w:rPr>
          <w:rFonts w:ascii="Arial" w:hAnsi="Arial" w:cs="Arial"/>
        </w:rPr>
      </w:pPr>
      <w:r w:rsidRPr="00B33B4A">
        <w:rPr>
          <w:rFonts w:ascii="Arial" w:hAnsi="Arial" w:cs="Arial"/>
        </w:rPr>
        <w:t>(наименование, порядок и дата нормативного правового акта)</w:t>
      </w:r>
    </w:p>
    <w:p w:rsidR="00E95DD7" w:rsidRPr="00B33B4A" w:rsidRDefault="00E95DD7" w:rsidP="00E95DD7">
      <w:pPr>
        <w:rPr>
          <w:rFonts w:ascii="Arial" w:hAnsi="Arial" w:cs="Arial"/>
        </w:rPr>
      </w:pPr>
      <w:r w:rsidRPr="00B33B4A">
        <w:rPr>
          <w:rFonts w:ascii="Arial" w:hAnsi="Arial" w:cs="Arial"/>
        </w:rPr>
        <w:t>5.2. Порядок информирования потенциальных потребителей муниципальной услуги:</w:t>
      </w:r>
    </w:p>
    <w:p w:rsidR="00E95DD7" w:rsidRPr="00B33B4A" w:rsidRDefault="00E95DD7" w:rsidP="00E95DD7">
      <w:pPr>
        <w:rPr>
          <w:rFonts w:ascii="Arial" w:hAnsi="Arial" w:cs="Arial"/>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812"/>
        <w:gridCol w:w="4253"/>
      </w:tblGrid>
      <w:tr w:rsidR="00E95DD7" w:rsidRPr="00B33B4A" w:rsidTr="00E95DD7">
        <w:trPr>
          <w:trHeight w:val="85"/>
        </w:trPr>
        <w:tc>
          <w:tcPr>
            <w:tcW w:w="4564"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Способ информирования</w:t>
            </w:r>
          </w:p>
        </w:tc>
        <w:tc>
          <w:tcPr>
            <w:tcW w:w="5812"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Состав размещаемой информации</w:t>
            </w:r>
          </w:p>
        </w:tc>
        <w:tc>
          <w:tcPr>
            <w:tcW w:w="4253"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Частота обновления информации</w:t>
            </w:r>
          </w:p>
        </w:tc>
      </w:tr>
      <w:tr w:rsidR="00E95DD7" w:rsidRPr="00B33B4A" w:rsidTr="00E95DD7">
        <w:trPr>
          <w:trHeight w:val="270"/>
        </w:trPr>
        <w:tc>
          <w:tcPr>
            <w:tcW w:w="4564" w:type="dxa"/>
            <w:shd w:val="clear" w:color="auto" w:fill="auto"/>
            <w:noWrap/>
            <w:hideMark/>
          </w:tcPr>
          <w:p w:rsidR="00E95DD7" w:rsidRPr="00B33B4A" w:rsidRDefault="00E95DD7" w:rsidP="00E95DD7">
            <w:pPr>
              <w:jc w:val="center"/>
              <w:rPr>
                <w:rFonts w:ascii="Arial" w:hAnsi="Arial" w:cs="Arial"/>
              </w:rPr>
            </w:pPr>
            <w:r w:rsidRPr="00B33B4A">
              <w:rPr>
                <w:rFonts w:ascii="Arial" w:hAnsi="Arial" w:cs="Arial"/>
              </w:rPr>
              <w:t>1</w:t>
            </w:r>
          </w:p>
        </w:tc>
        <w:tc>
          <w:tcPr>
            <w:tcW w:w="5812" w:type="dxa"/>
            <w:shd w:val="clear" w:color="auto" w:fill="auto"/>
            <w:noWrap/>
            <w:hideMark/>
          </w:tcPr>
          <w:p w:rsidR="00E95DD7" w:rsidRPr="00B33B4A" w:rsidRDefault="00E95DD7" w:rsidP="00E95DD7">
            <w:pPr>
              <w:jc w:val="center"/>
              <w:rPr>
                <w:rFonts w:ascii="Arial" w:hAnsi="Arial" w:cs="Arial"/>
              </w:rPr>
            </w:pPr>
            <w:r w:rsidRPr="00B33B4A">
              <w:rPr>
                <w:rFonts w:ascii="Arial" w:hAnsi="Arial" w:cs="Arial"/>
              </w:rPr>
              <w:t>2</w:t>
            </w:r>
          </w:p>
        </w:tc>
        <w:tc>
          <w:tcPr>
            <w:tcW w:w="4253" w:type="dxa"/>
            <w:shd w:val="clear" w:color="auto" w:fill="auto"/>
            <w:noWrap/>
            <w:hideMark/>
          </w:tcPr>
          <w:p w:rsidR="00E95DD7" w:rsidRPr="00B33B4A" w:rsidRDefault="00E95DD7" w:rsidP="00E95DD7">
            <w:pPr>
              <w:jc w:val="center"/>
              <w:rPr>
                <w:rFonts w:ascii="Arial" w:hAnsi="Arial" w:cs="Arial"/>
              </w:rPr>
            </w:pPr>
            <w:r w:rsidRPr="00B33B4A">
              <w:rPr>
                <w:rFonts w:ascii="Arial" w:hAnsi="Arial" w:cs="Arial"/>
              </w:rPr>
              <w:t>3</w:t>
            </w:r>
          </w:p>
        </w:tc>
      </w:tr>
      <w:tr w:rsidR="00E95DD7" w:rsidRPr="00B33B4A" w:rsidTr="00E95DD7">
        <w:trPr>
          <w:trHeight w:val="270"/>
        </w:trPr>
        <w:tc>
          <w:tcPr>
            <w:tcW w:w="4564"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 </w:t>
            </w:r>
          </w:p>
        </w:tc>
        <w:tc>
          <w:tcPr>
            <w:tcW w:w="5812"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 </w:t>
            </w:r>
          </w:p>
        </w:tc>
        <w:tc>
          <w:tcPr>
            <w:tcW w:w="4253"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 </w:t>
            </w:r>
          </w:p>
        </w:tc>
      </w:tr>
      <w:tr w:rsidR="00E95DD7" w:rsidRPr="00B33B4A" w:rsidTr="00E95DD7">
        <w:trPr>
          <w:trHeight w:val="270"/>
        </w:trPr>
        <w:tc>
          <w:tcPr>
            <w:tcW w:w="4564"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lastRenderedPageBreak/>
              <w:t> </w:t>
            </w:r>
          </w:p>
        </w:tc>
        <w:tc>
          <w:tcPr>
            <w:tcW w:w="5812"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 </w:t>
            </w:r>
          </w:p>
        </w:tc>
        <w:tc>
          <w:tcPr>
            <w:tcW w:w="4253" w:type="dxa"/>
            <w:shd w:val="clear" w:color="auto" w:fill="auto"/>
            <w:hideMark/>
          </w:tcPr>
          <w:p w:rsidR="00E95DD7" w:rsidRPr="00B33B4A" w:rsidRDefault="00E95DD7" w:rsidP="00E95DD7">
            <w:pPr>
              <w:jc w:val="center"/>
              <w:rPr>
                <w:rFonts w:ascii="Arial" w:hAnsi="Arial" w:cs="Arial"/>
              </w:rPr>
            </w:pPr>
            <w:r w:rsidRPr="00B33B4A">
              <w:rPr>
                <w:rFonts w:ascii="Arial" w:hAnsi="Arial" w:cs="Arial"/>
              </w:rPr>
              <w:t> </w:t>
            </w:r>
          </w:p>
        </w:tc>
      </w:tr>
      <w:tr w:rsidR="00E95DD7" w:rsidRPr="00B33B4A" w:rsidTr="00E95DD7">
        <w:trPr>
          <w:trHeight w:val="270"/>
        </w:trPr>
        <w:tc>
          <w:tcPr>
            <w:tcW w:w="4564" w:type="dxa"/>
            <w:shd w:val="clear" w:color="auto" w:fill="auto"/>
          </w:tcPr>
          <w:p w:rsidR="00E95DD7" w:rsidRPr="00B33B4A" w:rsidRDefault="00E95DD7" w:rsidP="00E95DD7">
            <w:pPr>
              <w:jc w:val="center"/>
              <w:rPr>
                <w:rFonts w:ascii="Arial" w:hAnsi="Arial" w:cs="Arial"/>
              </w:rPr>
            </w:pPr>
          </w:p>
        </w:tc>
        <w:tc>
          <w:tcPr>
            <w:tcW w:w="5812" w:type="dxa"/>
            <w:shd w:val="clear" w:color="auto" w:fill="auto"/>
          </w:tcPr>
          <w:p w:rsidR="00E95DD7" w:rsidRPr="00B33B4A" w:rsidRDefault="00E95DD7" w:rsidP="00E95DD7">
            <w:pPr>
              <w:jc w:val="center"/>
              <w:rPr>
                <w:rFonts w:ascii="Arial" w:hAnsi="Arial" w:cs="Arial"/>
              </w:rPr>
            </w:pPr>
          </w:p>
        </w:tc>
        <w:tc>
          <w:tcPr>
            <w:tcW w:w="4253" w:type="dxa"/>
            <w:shd w:val="clear" w:color="auto" w:fill="auto"/>
          </w:tcPr>
          <w:p w:rsidR="00E95DD7" w:rsidRPr="00B33B4A" w:rsidRDefault="00E95DD7" w:rsidP="00E95DD7">
            <w:pPr>
              <w:jc w:val="center"/>
              <w:rPr>
                <w:rFonts w:ascii="Arial" w:hAnsi="Arial" w:cs="Arial"/>
              </w:rPr>
            </w:pPr>
          </w:p>
        </w:tc>
      </w:tr>
    </w:tbl>
    <w:p w:rsidR="00E95DD7" w:rsidRPr="00B33B4A" w:rsidRDefault="00E95DD7" w:rsidP="00E95DD7">
      <w:pPr>
        <w:jc w:val="center"/>
        <w:rPr>
          <w:rFonts w:ascii="Arial" w:hAnsi="Arial" w:cs="Arial"/>
          <w:vertAlign w:val="superscript"/>
        </w:rPr>
      </w:pPr>
      <w:r w:rsidRPr="00B33B4A">
        <w:rPr>
          <w:rFonts w:ascii="Arial" w:hAnsi="Arial" w:cs="Arial"/>
        </w:rPr>
        <w:br w:type="page"/>
      </w:r>
      <w:r w:rsidRPr="00B33B4A">
        <w:rPr>
          <w:rFonts w:ascii="Arial" w:hAnsi="Arial" w:cs="Arial"/>
        </w:rPr>
        <w:lastRenderedPageBreak/>
        <w:t xml:space="preserve">Часть 2. Сведения о </w:t>
      </w:r>
      <w:proofErr w:type="gramStart"/>
      <w:r w:rsidRPr="00B33B4A">
        <w:rPr>
          <w:rFonts w:ascii="Arial" w:hAnsi="Arial" w:cs="Arial"/>
        </w:rPr>
        <w:t>выполняемых</w:t>
      </w:r>
      <w:proofErr w:type="gramEnd"/>
      <w:r w:rsidRPr="00B33B4A">
        <w:rPr>
          <w:rFonts w:ascii="Arial" w:hAnsi="Arial" w:cs="Arial"/>
        </w:rPr>
        <w:t xml:space="preserve"> работах</w:t>
      </w:r>
      <w:r w:rsidRPr="00B33B4A">
        <w:rPr>
          <w:rFonts w:ascii="Arial" w:hAnsi="Arial" w:cs="Arial"/>
          <w:vertAlign w:val="superscript"/>
        </w:rPr>
        <w:t>3</w:t>
      </w:r>
    </w:p>
    <w:p w:rsidR="00E95DD7" w:rsidRPr="00B33B4A" w:rsidRDefault="00E95DD7" w:rsidP="00E95DD7">
      <w:pPr>
        <w:rPr>
          <w:rFonts w:ascii="Arial" w:hAnsi="Arial" w:cs="Arial"/>
          <w:vertAlign w:val="superscript"/>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E95DD7" w:rsidRPr="00B33B4A" w:rsidTr="00E95DD7">
        <w:trPr>
          <w:trHeight w:val="86"/>
        </w:trPr>
        <w:tc>
          <w:tcPr>
            <w:tcW w:w="5260" w:type="dxa"/>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1. Наименование работы</w:t>
            </w:r>
          </w:p>
        </w:tc>
        <w:tc>
          <w:tcPr>
            <w:tcW w:w="5103" w:type="dxa"/>
            <w:gridSpan w:val="2"/>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E95DD7" w:rsidRPr="00B33B4A" w:rsidRDefault="00E95DD7" w:rsidP="00E95DD7">
            <w:pPr>
              <w:rPr>
                <w:rFonts w:ascii="Arial" w:hAnsi="Arial" w:cs="Arial"/>
              </w:rPr>
            </w:pPr>
          </w:p>
        </w:tc>
      </w:tr>
      <w:tr w:rsidR="00E95DD7" w:rsidRPr="00B33B4A" w:rsidTr="00E95DD7">
        <w:trPr>
          <w:trHeight w:val="80"/>
        </w:trPr>
        <w:tc>
          <w:tcPr>
            <w:tcW w:w="10363" w:type="dxa"/>
            <w:gridSpan w:val="3"/>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услуги</w:t>
            </w:r>
          </w:p>
        </w:tc>
        <w:tc>
          <w:tcPr>
            <w:tcW w:w="1418" w:type="dxa"/>
            <w:tcBorders>
              <w:top w:val="nil"/>
              <w:left w:val="single" w:sz="4" w:space="0" w:color="auto"/>
              <w:bottom w:val="nil"/>
              <w:right w:val="single" w:sz="4" w:space="0" w:color="auto"/>
            </w:tcBorders>
            <w:shd w:val="clear" w:color="auto" w:fill="auto"/>
            <w:vAlign w:val="bottom"/>
          </w:tcPr>
          <w:p w:rsidR="00E95DD7" w:rsidRPr="00B33B4A" w:rsidRDefault="00E95DD7" w:rsidP="00E95DD7">
            <w:pPr>
              <w:rPr>
                <w:rFonts w:ascii="Arial" w:hAnsi="Arial" w:cs="Arial"/>
              </w:rPr>
            </w:pPr>
          </w:p>
        </w:tc>
      </w:tr>
      <w:tr w:rsidR="00E95DD7" w:rsidRPr="00B33B4A" w:rsidTr="00E95DD7">
        <w:trPr>
          <w:trHeight w:val="70"/>
        </w:trPr>
        <w:tc>
          <w:tcPr>
            <w:tcW w:w="6536" w:type="dxa"/>
            <w:gridSpan w:val="2"/>
            <w:tcBorders>
              <w:top w:val="single" w:sz="4" w:space="0" w:color="auto"/>
              <w:left w:val="nil"/>
              <w:bottom w:val="nil"/>
              <w:right w:val="nil"/>
            </w:tcBorders>
            <w:shd w:val="clear" w:color="auto" w:fill="auto"/>
            <w:noWrap/>
            <w:vAlign w:val="center"/>
            <w:hideMark/>
          </w:tcPr>
          <w:p w:rsidR="00E95DD7" w:rsidRPr="00B33B4A" w:rsidRDefault="00E95DD7" w:rsidP="00E95DD7">
            <w:pPr>
              <w:rPr>
                <w:rFonts w:ascii="Arial" w:hAnsi="Arial" w:cs="Arial"/>
              </w:rPr>
            </w:pPr>
            <w:r w:rsidRPr="00B33B4A">
              <w:rPr>
                <w:rFonts w:ascii="Arial" w:hAnsi="Arial" w:cs="Arial"/>
              </w:rPr>
              <w:t>2. Категории потребителей работы</w:t>
            </w:r>
          </w:p>
        </w:tc>
        <w:tc>
          <w:tcPr>
            <w:tcW w:w="3827" w:type="dxa"/>
            <w:tcBorders>
              <w:top w:val="nil"/>
              <w:left w:val="nil"/>
              <w:bottom w:val="single" w:sz="4" w:space="0" w:color="auto"/>
              <w:right w:val="nil"/>
            </w:tcBorders>
            <w:shd w:val="clear" w:color="auto" w:fill="auto"/>
            <w:noWrap/>
            <w:vAlign w:val="center"/>
            <w:hideMark/>
          </w:tcPr>
          <w:p w:rsidR="00E95DD7" w:rsidRPr="00B33B4A" w:rsidRDefault="00E95DD7" w:rsidP="00E95DD7">
            <w:pPr>
              <w:rPr>
                <w:rFonts w:ascii="Arial" w:hAnsi="Arial" w:cs="Arial"/>
              </w:rPr>
            </w:pPr>
            <w:r w:rsidRPr="00B33B4A">
              <w:rPr>
                <w:rFonts w:ascii="Arial" w:hAnsi="Arial" w:cs="Arial"/>
              </w:rPr>
              <w:t> </w:t>
            </w:r>
          </w:p>
        </w:tc>
        <w:tc>
          <w:tcPr>
            <w:tcW w:w="2835" w:type="dxa"/>
            <w:tcBorders>
              <w:top w:val="nil"/>
              <w:left w:val="nil"/>
              <w:bottom w:val="nil"/>
              <w:right w:val="single" w:sz="4" w:space="0" w:color="auto"/>
            </w:tcBorders>
            <w:shd w:val="clear" w:color="auto" w:fill="auto"/>
            <w:noWrap/>
            <w:vAlign w:val="bottom"/>
            <w:hideMark/>
          </w:tcPr>
          <w:p w:rsidR="00E95DD7" w:rsidRPr="00B33B4A" w:rsidRDefault="00E95DD7" w:rsidP="00E95DD7">
            <w:pPr>
              <w:jc w:val="right"/>
              <w:rPr>
                <w:rFonts w:ascii="Arial" w:hAnsi="Arial" w:cs="Arial"/>
              </w:rPr>
            </w:pPr>
            <w:r w:rsidRPr="00B33B4A">
              <w:rPr>
                <w:rFonts w:ascii="Arial" w:hAnsi="Arial" w:cs="Arial"/>
              </w:rPr>
              <w:t xml:space="preserve">(работы) </w:t>
            </w:r>
          </w:p>
        </w:tc>
        <w:tc>
          <w:tcPr>
            <w:tcW w:w="1418" w:type="dxa"/>
            <w:tcBorders>
              <w:top w:val="nil"/>
              <w:left w:val="single" w:sz="4" w:space="0" w:color="auto"/>
              <w:bottom w:val="single" w:sz="4" w:space="0" w:color="auto"/>
              <w:right w:val="single" w:sz="4" w:space="0" w:color="auto"/>
            </w:tcBorders>
            <w:shd w:val="clear" w:color="auto" w:fill="auto"/>
            <w:vAlign w:val="bottom"/>
          </w:tcPr>
          <w:p w:rsidR="00E95DD7" w:rsidRPr="00B33B4A" w:rsidRDefault="00E95DD7" w:rsidP="00E95DD7">
            <w:pPr>
              <w:rPr>
                <w:rFonts w:ascii="Arial" w:hAnsi="Arial" w:cs="Arial"/>
              </w:rPr>
            </w:pPr>
          </w:p>
        </w:tc>
      </w:tr>
      <w:tr w:rsidR="00E95DD7" w:rsidRPr="00B33B4A" w:rsidTr="00E95DD7">
        <w:trPr>
          <w:trHeight w:val="70"/>
        </w:trPr>
        <w:tc>
          <w:tcPr>
            <w:tcW w:w="10363" w:type="dxa"/>
            <w:gridSpan w:val="3"/>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r w:rsidR="00E95DD7" w:rsidRPr="00B33B4A" w:rsidTr="00E95DD7">
        <w:trPr>
          <w:trHeight w:val="70"/>
        </w:trPr>
        <w:tc>
          <w:tcPr>
            <w:tcW w:w="10363" w:type="dxa"/>
            <w:gridSpan w:val="3"/>
            <w:tcBorders>
              <w:top w:val="nil"/>
              <w:left w:val="nil"/>
              <w:bottom w:val="single" w:sz="4" w:space="0" w:color="auto"/>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 </w:t>
            </w:r>
          </w:p>
        </w:tc>
        <w:tc>
          <w:tcPr>
            <w:tcW w:w="4253" w:type="dxa"/>
            <w:gridSpan w:val="2"/>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r w:rsidR="00E95DD7" w:rsidRPr="00B33B4A" w:rsidTr="00E95DD7">
        <w:trPr>
          <w:trHeight w:val="70"/>
        </w:trPr>
        <w:tc>
          <w:tcPr>
            <w:tcW w:w="14616" w:type="dxa"/>
            <w:gridSpan w:val="5"/>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r w:rsidR="00E95DD7" w:rsidRPr="00B33B4A" w:rsidTr="00E95DD7">
        <w:trPr>
          <w:trHeight w:val="80"/>
        </w:trPr>
        <w:tc>
          <w:tcPr>
            <w:tcW w:w="10363" w:type="dxa"/>
            <w:gridSpan w:val="3"/>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3. Показатели, характеризующие объем и (или) качество работы:</w:t>
            </w:r>
          </w:p>
        </w:tc>
        <w:tc>
          <w:tcPr>
            <w:tcW w:w="4253" w:type="dxa"/>
            <w:gridSpan w:val="2"/>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r w:rsidR="00E95DD7" w:rsidRPr="00B33B4A" w:rsidTr="00E95DD7">
        <w:trPr>
          <w:trHeight w:val="80"/>
        </w:trPr>
        <w:tc>
          <w:tcPr>
            <w:tcW w:w="10363" w:type="dxa"/>
            <w:gridSpan w:val="3"/>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r w:rsidRPr="00B33B4A">
              <w:rPr>
                <w:rFonts w:ascii="Arial" w:hAnsi="Arial" w:cs="Arial"/>
              </w:rPr>
              <w:t>3.1. Показатели, характеризующие качество работы</w:t>
            </w:r>
            <w:proofErr w:type="gramStart"/>
            <w:r w:rsidRPr="00B33B4A">
              <w:rPr>
                <w:rFonts w:ascii="Arial" w:hAnsi="Arial" w:cs="Arial"/>
                <w:vertAlign w:val="superscript"/>
              </w:rPr>
              <w:t>4</w:t>
            </w:r>
            <w:proofErr w:type="gramEnd"/>
            <w:r w:rsidRPr="00B33B4A">
              <w:rPr>
                <w:rFonts w:ascii="Arial" w:hAnsi="Arial" w:cs="Arial"/>
              </w:rPr>
              <w:t>:</w:t>
            </w:r>
          </w:p>
        </w:tc>
        <w:tc>
          <w:tcPr>
            <w:tcW w:w="4253" w:type="dxa"/>
            <w:gridSpan w:val="2"/>
            <w:tcBorders>
              <w:top w:val="nil"/>
              <w:left w:val="nil"/>
              <w:bottom w:val="nil"/>
              <w:right w:val="nil"/>
            </w:tcBorders>
            <w:shd w:val="clear" w:color="auto" w:fill="auto"/>
            <w:noWrap/>
            <w:vAlign w:val="bottom"/>
            <w:hideMark/>
          </w:tcPr>
          <w:p w:rsidR="00E95DD7" w:rsidRPr="00B33B4A" w:rsidRDefault="00E95DD7" w:rsidP="00E95DD7">
            <w:pPr>
              <w:rPr>
                <w:rFonts w:ascii="Arial" w:hAnsi="Arial" w:cs="Arial"/>
              </w:rPr>
            </w:pPr>
          </w:p>
        </w:tc>
      </w:tr>
    </w:tbl>
    <w:p w:rsidR="00E95DD7" w:rsidRPr="00B33B4A" w:rsidRDefault="00E95DD7" w:rsidP="00E95DD7">
      <w:pPr>
        <w:rPr>
          <w:rFonts w:ascii="Arial" w:hAnsi="Arial" w:cs="Arial"/>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E95DD7" w:rsidRPr="00B33B4A" w:rsidTr="00E95DD7">
        <w:trPr>
          <w:trHeight w:val="88"/>
        </w:trPr>
        <w:tc>
          <w:tcPr>
            <w:tcW w:w="1162"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Уникальный номер реестровой записи</w:t>
            </w:r>
          </w:p>
        </w:tc>
        <w:tc>
          <w:tcPr>
            <w:tcW w:w="3942"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Показатель, характеризующий содержание работы (по справочникам)</w:t>
            </w:r>
          </w:p>
        </w:tc>
        <w:tc>
          <w:tcPr>
            <w:tcW w:w="2802" w:type="dxa"/>
            <w:gridSpan w:val="2"/>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Показатель, характеризующий условия (формы) выполнения</w:t>
            </w:r>
          </w:p>
          <w:p w:rsidR="00E95DD7" w:rsidRPr="00B33B4A" w:rsidRDefault="00E95DD7" w:rsidP="00E95DD7">
            <w:pPr>
              <w:jc w:val="center"/>
              <w:rPr>
                <w:rFonts w:ascii="Arial" w:hAnsi="Arial" w:cs="Arial"/>
                <w:spacing w:val="-6"/>
              </w:rPr>
            </w:pPr>
            <w:r w:rsidRPr="00B33B4A">
              <w:rPr>
                <w:rFonts w:ascii="Arial" w:hAnsi="Arial" w:cs="Arial"/>
                <w:spacing w:val="-6"/>
              </w:rPr>
              <w:t>работы (по справочникам)</w:t>
            </w:r>
          </w:p>
        </w:tc>
        <w:tc>
          <w:tcPr>
            <w:tcW w:w="3402"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Показатель качества</w:t>
            </w:r>
          </w:p>
          <w:p w:rsidR="00E95DD7" w:rsidRPr="00B33B4A" w:rsidRDefault="00E95DD7" w:rsidP="00E95DD7">
            <w:pPr>
              <w:jc w:val="center"/>
              <w:rPr>
                <w:rFonts w:ascii="Arial" w:hAnsi="Arial" w:cs="Arial"/>
                <w:spacing w:val="-6"/>
              </w:rPr>
            </w:pPr>
            <w:r w:rsidRPr="00B33B4A">
              <w:rPr>
                <w:rFonts w:ascii="Arial" w:hAnsi="Arial" w:cs="Arial"/>
                <w:spacing w:val="-6"/>
              </w:rPr>
              <w:t>работы</w:t>
            </w:r>
          </w:p>
        </w:tc>
        <w:tc>
          <w:tcPr>
            <w:tcW w:w="3544" w:type="dxa"/>
            <w:gridSpan w:val="3"/>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 xml:space="preserve">Значение показателя качества </w:t>
            </w:r>
            <w:r w:rsidRPr="00B33B4A">
              <w:rPr>
                <w:rFonts w:ascii="Arial" w:hAnsi="Arial" w:cs="Arial"/>
                <w:spacing w:val="-6"/>
              </w:rPr>
              <w:br/>
              <w:t>работы</w:t>
            </w:r>
          </w:p>
        </w:tc>
      </w:tr>
      <w:tr w:rsidR="00E95DD7" w:rsidRPr="00B33B4A" w:rsidTr="00E95DD7">
        <w:tc>
          <w:tcPr>
            <w:tcW w:w="1162" w:type="dxa"/>
            <w:vMerge/>
            <w:shd w:val="clear" w:color="auto" w:fill="auto"/>
          </w:tcPr>
          <w:p w:rsidR="00E95DD7" w:rsidRPr="00B33B4A" w:rsidRDefault="00E95DD7" w:rsidP="00E95DD7">
            <w:pPr>
              <w:jc w:val="center"/>
              <w:rPr>
                <w:rFonts w:ascii="Arial" w:hAnsi="Arial" w:cs="Arial"/>
                <w:spacing w:val="-6"/>
              </w:rPr>
            </w:pPr>
          </w:p>
        </w:tc>
        <w:tc>
          <w:tcPr>
            <w:tcW w:w="1310"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27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35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417"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385"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1275"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rPr>
            </w:pPr>
            <w:r w:rsidRPr="00B33B4A">
              <w:rPr>
                <w:rFonts w:ascii="Arial" w:hAnsi="Arial" w:cs="Arial"/>
                <w:spacing w:val="-6"/>
              </w:rPr>
              <w:t>(наименование показателя)</w:t>
            </w:r>
          </w:p>
        </w:tc>
        <w:tc>
          <w:tcPr>
            <w:tcW w:w="2127" w:type="dxa"/>
            <w:gridSpan w:val="2"/>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 xml:space="preserve">единица измерения </w:t>
            </w:r>
            <w:r w:rsidRPr="00B33B4A">
              <w:rPr>
                <w:rFonts w:ascii="Arial" w:hAnsi="Arial" w:cs="Arial"/>
                <w:spacing w:val="-6"/>
              </w:rPr>
              <w:br/>
              <w:t>по ОКЕИ</w:t>
            </w:r>
          </w:p>
        </w:tc>
        <w:tc>
          <w:tcPr>
            <w:tcW w:w="1276"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(очередной финансовый год)</w:t>
            </w:r>
          </w:p>
        </w:tc>
        <w:tc>
          <w:tcPr>
            <w:tcW w:w="113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(1-й год планового периода)</w:t>
            </w:r>
          </w:p>
        </w:tc>
        <w:tc>
          <w:tcPr>
            <w:tcW w:w="113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20__ год</w:t>
            </w:r>
          </w:p>
          <w:p w:rsidR="00E95DD7" w:rsidRPr="00B33B4A" w:rsidRDefault="00E95DD7" w:rsidP="00E95DD7">
            <w:pPr>
              <w:jc w:val="center"/>
              <w:rPr>
                <w:rFonts w:ascii="Arial" w:hAnsi="Arial" w:cs="Arial"/>
                <w:spacing w:val="-6"/>
              </w:rPr>
            </w:pPr>
            <w:r w:rsidRPr="00B33B4A">
              <w:rPr>
                <w:rFonts w:ascii="Arial" w:hAnsi="Arial" w:cs="Arial"/>
                <w:spacing w:val="-6"/>
              </w:rPr>
              <w:t>(2-й год планового периода)</w:t>
            </w:r>
          </w:p>
        </w:tc>
      </w:tr>
      <w:tr w:rsidR="00E95DD7" w:rsidRPr="00B33B4A" w:rsidTr="00E95DD7">
        <w:tc>
          <w:tcPr>
            <w:tcW w:w="1162" w:type="dxa"/>
            <w:vMerge/>
            <w:shd w:val="clear" w:color="auto" w:fill="auto"/>
          </w:tcPr>
          <w:p w:rsidR="00E95DD7" w:rsidRPr="00B33B4A" w:rsidRDefault="00E95DD7" w:rsidP="00E95DD7">
            <w:pPr>
              <w:jc w:val="center"/>
              <w:rPr>
                <w:rFonts w:ascii="Arial" w:hAnsi="Arial" w:cs="Arial"/>
                <w:spacing w:val="-6"/>
              </w:rPr>
            </w:pPr>
          </w:p>
        </w:tc>
        <w:tc>
          <w:tcPr>
            <w:tcW w:w="1310" w:type="dxa"/>
            <w:vMerge/>
            <w:shd w:val="clear" w:color="auto" w:fill="auto"/>
          </w:tcPr>
          <w:p w:rsidR="00E95DD7" w:rsidRPr="00B33B4A" w:rsidRDefault="00E95DD7" w:rsidP="00E95DD7">
            <w:pPr>
              <w:jc w:val="center"/>
              <w:rPr>
                <w:rFonts w:ascii="Arial" w:hAnsi="Arial" w:cs="Arial"/>
                <w:spacing w:val="-6"/>
              </w:rPr>
            </w:pPr>
          </w:p>
        </w:tc>
        <w:tc>
          <w:tcPr>
            <w:tcW w:w="1276" w:type="dxa"/>
            <w:vMerge/>
            <w:shd w:val="clear" w:color="auto" w:fill="auto"/>
          </w:tcPr>
          <w:p w:rsidR="00E95DD7" w:rsidRPr="00B33B4A" w:rsidRDefault="00E95DD7" w:rsidP="00E95DD7">
            <w:pPr>
              <w:jc w:val="center"/>
              <w:rPr>
                <w:rFonts w:ascii="Arial" w:hAnsi="Arial" w:cs="Arial"/>
                <w:spacing w:val="-6"/>
              </w:rPr>
            </w:pPr>
          </w:p>
        </w:tc>
        <w:tc>
          <w:tcPr>
            <w:tcW w:w="1356" w:type="dxa"/>
            <w:vMerge/>
            <w:shd w:val="clear" w:color="auto" w:fill="auto"/>
          </w:tcPr>
          <w:p w:rsidR="00E95DD7" w:rsidRPr="00B33B4A" w:rsidRDefault="00E95DD7" w:rsidP="00E95DD7">
            <w:pPr>
              <w:jc w:val="center"/>
              <w:rPr>
                <w:rFonts w:ascii="Arial" w:hAnsi="Arial" w:cs="Arial"/>
                <w:spacing w:val="-6"/>
              </w:rPr>
            </w:pPr>
          </w:p>
        </w:tc>
        <w:tc>
          <w:tcPr>
            <w:tcW w:w="1417" w:type="dxa"/>
            <w:vMerge/>
            <w:shd w:val="clear" w:color="auto" w:fill="auto"/>
          </w:tcPr>
          <w:p w:rsidR="00E95DD7" w:rsidRPr="00B33B4A" w:rsidRDefault="00E95DD7" w:rsidP="00E95DD7">
            <w:pPr>
              <w:jc w:val="center"/>
              <w:rPr>
                <w:rFonts w:ascii="Arial" w:hAnsi="Arial" w:cs="Arial"/>
                <w:spacing w:val="-6"/>
              </w:rPr>
            </w:pPr>
          </w:p>
        </w:tc>
        <w:tc>
          <w:tcPr>
            <w:tcW w:w="1385" w:type="dxa"/>
            <w:vMerge/>
            <w:shd w:val="clear" w:color="auto" w:fill="auto"/>
          </w:tcPr>
          <w:p w:rsidR="00E95DD7" w:rsidRPr="00B33B4A" w:rsidRDefault="00E95DD7" w:rsidP="00E95DD7">
            <w:pPr>
              <w:jc w:val="center"/>
              <w:rPr>
                <w:rFonts w:ascii="Arial" w:hAnsi="Arial" w:cs="Arial"/>
                <w:spacing w:val="-6"/>
              </w:rPr>
            </w:pPr>
          </w:p>
        </w:tc>
        <w:tc>
          <w:tcPr>
            <w:tcW w:w="1275" w:type="dxa"/>
            <w:vMerge/>
            <w:shd w:val="clear" w:color="auto" w:fill="auto"/>
          </w:tcPr>
          <w:p w:rsidR="00E95DD7" w:rsidRPr="00B33B4A" w:rsidRDefault="00E95DD7" w:rsidP="00E95DD7">
            <w:pPr>
              <w:jc w:val="center"/>
              <w:rPr>
                <w:rFonts w:ascii="Arial" w:hAnsi="Arial" w:cs="Arial"/>
                <w:spacing w:val="-6"/>
              </w:rPr>
            </w:pP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наименование</w:t>
            </w:r>
          </w:p>
        </w:tc>
        <w:tc>
          <w:tcPr>
            <w:tcW w:w="851"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код</w:t>
            </w:r>
          </w:p>
        </w:tc>
        <w:tc>
          <w:tcPr>
            <w:tcW w:w="1276" w:type="dxa"/>
            <w:vMerge/>
            <w:shd w:val="clear" w:color="auto" w:fill="auto"/>
          </w:tcPr>
          <w:p w:rsidR="00E95DD7" w:rsidRPr="00B33B4A" w:rsidRDefault="00E95DD7" w:rsidP="00E95DD7">
            <w:pPr>
              <w:jc w:val="center"/>
              <w:rPr>
                <w:rFonts w:ascii="Arial" w:hAnsi="Arial" w:cs="Arial"/>
                <w:spacing w:val="-6"/>
              </w:rPr>
            </w:pPr>
          </w:p>
        </w:tc>
        <w:tc>
          <w:tcPr>
            <w:tcW w:w="1134" w:type="dxa"/>
            <w:vMerge/>
            <w:shd w:val="clear" w:color="auto" w:fill="auto"/>
          </w:tcPr>
          <w:p w:rsidR="00E95DD7" w:rsidRPr="00B33B4A" w:rsidRDefault="00E95DD7" w:rsidP="00E95DD7">
            <w:pPr>
              <w:jc w:val="center"/>
              <w:rPr>
                <w:rFonts w:ascii="Arial" w:hAnsi="Arial" w:cs="Arial"/>
                <w:spacing w:val="-6"/>
              </w:rPr>
            </w:pPr>
          </w:p>
        </w:tc>
        <w:tc>
          <w:tcPr>
            <w:tcW w:w="1134" w:type="dxa"/>
            <w:vMerge/>
            <w:shd w:val="clear" w:color="auto" w:fill="auto"/>
          </w:tcPr>
          <w:p w:rsidR="00E95DD7" w:rsidRPr="00B33B4A" w:rsidRDefault="00E95DD7" w:rsidP="00E95DD7">
            <w:pPr>
              <w:jc w:val="center"/>
              <w:rPr>
                <w:rFonts w:ascii="Arial" w:hAnsi="Arial" w:cs="Arial"/>
                <w:spacing w:val="-6"/>
              </w:rPr>
            </w:pPr>
          </w:p>
        </w:tc>
      </w:tr>
      <w:tr w:rsidR="00E95DD7" w:rsidRPr="00B33B4A" w:rsidTr="00E95DD7">
        <w:tc>
          <w:tcPr>
            <w:tcW w:w="1162"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w:t>
            </w:r>
          </w:p>
        </w:tc>
        <w:tc>
          <w:tcPr>
            <w:tcW w:w="1310"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w:t>
            </w: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3</w:t>
            </w:r>
          </w:p>
        </w:tc>
        <w:tc>
          <w:tcPr>
            <w:tcW w:w="135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4</w:t>
            </w:r>
          </w:p>
        </w:tc>
        <w:tc>
          <w:tcPr>
            <w:tcW w:w="1417"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5</w:t>
            </w:r>
          </w:p>
        </w:tc>
        <w:tc>
          <w:tcPr>
            <w:tcW w:w="1385"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6</w:t>
            </w:r>
          </w:p>
        </w:tc>
        <w:tc>
          <w:tcPr>
            <w:tcW w:w="1275"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7</w:t>
            </w: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8</w:t>
            </w:r>
          </w:p>
        </w:tc>
        <w:tc>
          <w:tcPr>
            <w:tcW w:w="851"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9</w:t>
            </w:r>
          </w:p>
        </w:tc>
        <w:tc>
          <w:tcPr>
            <w:tcW w:w="1276"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10</w:t>
            </w:r>
          </w:p>
        </w:tc>
        <w:tc>
          <w:tcPr>
            <w:tcW w:w="113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11</w:t>
            </w:r>
          </w:p>
        </w:tc>
        <w:tc>
          <w:tcPr>
            <w:tcW w:w="113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12</w:t>
            </w:r>
          </w:p>
        </w:tc>
      </w:tr>
      <w:tr w:rsidR="00E95DD7" w:rsidRPr="00B33B4A" w:rsidTr="00E95DD7">
        <w:tc>
          <w:tcPr>
            <w:tcW w:w="1162" w:type="dxa"/>
            <w:shd w:val="clear" w:color="auto" w:fill="auto"/>
          </w:tcPr>
          <w:p w:rsidR="00E95DD7" w:rsidRPr="00B33B4A" w:rsidRDefault="00E95DD7" w:rsidP="00E95DD7">
            <w:pPr>
              <w:rPr>
                <w:rFonts w:ascii="Arial" w:hAnsi="Arial" w:cs="Arial"/>
                <w:spacing w:val="-6"/>
              </w:rPr>
            </w:pPr>
          </w:p>
        </w:tc>
        <w:tc>
          <w:tcPr>
            <w:tcW w:w="1310"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1356" w:type="dxa"/>
            <w:shd w:val="clear" w:color="auto" w:fill="auto"/>
          </w:tcPr>
          <w:p w:rsidR="00E95DD7" w:rsidRPr="00B33B4A" w:rsidRDefault="00E95DD7" w:rsidP="00E95DD7">
            <w:pPr>
              <w:rPr>
                <w:rFonts w:ascii="Arial" w:hAnsi="Arial" w:cs="Arial"/>
                <w:spacing w:val="-6"/>
              </w:rPr>
            </w:pPr>
          </w:p>
        </w:tc>
        <w:tc>
          <w:tcPr>
            <w:tcW w:w="1417" w:type="dxa"/>
            <w:shd w:val="clear" w:color="auto" w:fill="auto"/>
          </w:tcPr>
          <w:p w:rsidR="00E95DD7" w:rsidRPr="00B33B4A" w:rsidRDefault="00E95DD7" w:rsidP="00E95DD7">
            <w:pPr>
              <w:rPr>
                <w:rFonts w:ascii="Arial" w:hAnsi="Arial" w:cs="Arial"/>
                <w:spacing w:val="-6"/>
              </w:rPr>
            </w:pPr>
          </w:p>
        </w:tc>
        <w:tc>
          <w:tcPr>
            <w:tcW w:w="1385" w:type="dxa"/>
            <w:shd w:val="clear" w:color="auto" w:fill="auto"/>
          </w:tcPr>
          <w:p w:rsidR="00E95DD7" w:rsidRPr="00B33B4A" w:rsidRDefault="00E95DD7" w:rsidP="00E95DD7">
            <w:pPr>
              <w:rPr>
                <w:rFonts w:ascii="Arial" w:hAnsi="Arial" w:cs="Arial"/>
                <w:spacing w:val="-6"/>
              </w:rPr>
            </w:pPr>
          </w:p>
        </w:tc>
        <w:tc>
          <w:tcPr>
            <w:tcW w:w="1275"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851"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r>
      <w:tr w:rsidR="00E95DD7" w:rsidRPr="00B33B4A" w:rsidTr="00E95DD7">
        <w:tc>
          <w:tcPr>
            <w:tcW w:w="1162" w:type="dxa"/>
            <w:shd w:val="clear" w:color="auto" w:fill="auto"/>
          </w:tcPr>
          <w:p w:rsidR="00E95DD7" w:rsidRPr="00B33B4A" w:rsidRDefault="00E95DD7" w:rsidP="00E95DD7">
            <w:pPr>
              <w:rPr>
                <w:rFonts w:ascii="Arial" w:hAnsi="Arial" w:cs="Arial"/>
                <w:spacing w:val="-6"/>
              </w:rPr>
            </w:pPr>
          </w:p>
        </w:tc>
        <w:tc>
          <w:tcPr>
            <w:tcW w:w="1310"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1356" w:type="dxa"/>
            <w:shd w:val="clear" w:color="auto" w:fill="auto"/>
          </w:tcPr>
          <w:p w:rsidR="00E95DD7" w:rsidRPr="00B33B4A" w:rsidRDefault="00E95DD7" w:rsidP="00E95DD7">
            <w:pPr>
              <w:rPr>
                <w:rFonts w:ascii="Arial" w:hAnsi="Arial" w:cs="Arial"/>
                <w:spacing w:val="-6"/>
              </w:rPr>
            </w:pPr>
          </w:p>
        </w:tc>
        <w:tc>
          <w:tcPr>
            <w:tcW w:w="1417" w:type="dxa"/>
            <w:shd w:val="clear" w:color="auto" w:fill="auto"/>
          </w:tcPr>
          <w:p w:rsidR="00E95DD7" w:rsidRPr="00B33B4A" w:rsidRDefault="00E95DD7" w:rsidP="00E95DD7">
            <w:pPr>
              <w:rPr>
                <w:rFonts w:ascii="Arial" w:hAnsi="Arial" w:cs="Arial"/>
                <w:spacing w:val="-6"/>
              </w:rPr>
            </w:pPr>
          </w:p>
        </w:tc>
        <w:tc>
          <w:tcPr>
            <w:tcW w:w="1385" w:type="dxa"/>
            <w:shd w:val="clear" w:color="auto" w:fill="auto"/>
          </w:tcPr>
          <w:p w:rsidR="00E95DD7" w:rsidRPr="00B33B4A" w:rsidRDefault="00E95DD7" w:rsidP="00E95DD7">
            <w:pPr>
              <w:rPr>
                <w:rFonts w:ascii="Arial" w:hAnsi="Arial" w:cs="Arial"/>
                <w:spacing w:val="-6"/>
              </w:rPr>
            </w:pPr>
          </w:p>
        </w:tc>
        <w:tc>
          <w:tcPr>
            <w:tcW w:w="1275"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851"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r>
      <w:tr w:rsidR="00E95DD7" w:rsidRPr="00B33B4A" w:rsidTr="00E95DD7">
        <w:tc>
          <w:tcPr>
            <w:tcW w:w="1162" w:type="dxa"/>
            <w:shd w:val="clear" w:color="auto" w:fill="auto"/>
          </w:tcPr>
          <w:p w:rsidR="00E95DD7" w:rsidRPr="00B33B4A" w:rsidRDefault="00E95DD7" w:rsidP="00E95DD7">
            <w:pPr>
              <w:rPr>
                <w:rFonts w:ascii="Arial" w:hAnsi="Arial" w:cs="Arial"/>
                <w:spacing w:val="-6"/>
              </w:rPr>
            </w:pPr>
          </w:p>
        </w:tc>
        <w:tc>
          <w:tcPr>
            <w:tcW w:w="1310"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1356" w:type="dxa"/>
            <w:shd w:val="clear" w:color="auto" w:fill="auto"/>
          </w:tcPr>
          <w:p w:rsidR="00E95DD7" w:rsidRPr="00B33B4A" w:rsidRDefault="00E95DD7" w:rsidP="00E95DD7">
            <w:pPr>
              <w:rPr>
                <w:rFonts w:ascii="Arial" w:hAnsi="Arial" w:cs="Arial"/>
                <w:spacing w:val="-6"/>
              </w:rPr>
            </w:pPr>
          </w:p>
        </w:tc>
        <w:tc>
          <w:tcPr>
            <w:tcW w:w="1417" w:type="dxa"/>
            <w:shd w:val="clear" w:color="auto" w:fill="auto"/>
          </w:tcPr>
          <w:p w:rsidR="00E95DD7" w:rsidRPr="00B33B4A" w:rsidRDefault="00E95DD7" w:rsidP="00E95DD7">
            <w:pPr>
              <w:rPr>
                <w:rFonts w:ascii="Arial" w:hAnsi="Arial" w:cs="Arial"/>
                <w:spacing w:val="-6"/>
              </w:rPr>
            </w:pPr>
          </w:p>
        </w:tc>
        <w:tc>
          <w:tcPr>
            <w:tcW w:w="1385" w:type="dxa"/>
            <w:shd w:val="clear" w:color="auto" w:fill="auto"/>
          </w:tcPr>
          <w:p w:rsidR="00E95DD7" w:rsidRPr="00B33B4A" w:rsidRDefault="00E95DD7" w:rsidP="00E95DD7">
            <w:pPr>
              <w:rPr>
                <w:rFonts w:ascii="Arial" w:hAnsi="Arial" w:cs="Arial"/>
                <w:spacing w:val="-6"/>
              </w:rPr>
            </w:pPr>
          </w:p>
        </w:tc>
        <w:tc>
          <w:tcPr>
            <w:tcW w:w="1275"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851" w:type="dxa"/>
            <w:shd w:val="clear" w:color="auto" w:fill="auto"/>
          </w:tcPr>
          <w:p w:rsidR="00E95DD7" w:rsidRPr="00B33B4A" w:rsidRDefault="00E95DD7" w:rsidP="00E95DD7">
            <w:pPr>
              <w:rPr>
                <w:rFonts w:ascii="Arial" w:hAnsi="Arial" w:cs="Arial"/>
                <w:spacing w:val="-6"/>
              </w:rPr>
            </w:pPr>
          </w:p>
        </w:tc>
        <w:tc>
          <w:tcPr>
            <w:tcW w:w="1276"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c>
          <w:tcPr>
            <w:tcW w:w="1134" w:type="dxa"/>
            <w:shd w:val="clear" w:color="auto" w:fill="auto"/>
          </w:tcPr>
          <w:p w:rsidR="00E95DD7" w:rsidRPr="00B33B4A" w:rsidRDefault="00E95DD7" w:rsidP="00E95DD7">
            <w:pPr>
              <w:rPr>
                <w:rFonts w:ascii="Arial" w:hAnsi="Arial" w:cs="Arial"/>
                <w:spacing w:val="-6"/>
              </w:rPr>
            </w:pPr>
          </w:p>
        </w:tc>
      </w:tr>
    </w:tbl>
    <w:p w:rsidR="00E95DD7" w:rsidRPr="00B33B4A" w:rsidRDefault="00E95DD7" w:rsidP="00E95DD7">
      <w:pPr>
        <w:rPr>
          <w:rFonts w:ascii="Arial" w:hAnsi="Arial" w:cs="Arial"/>
        </w:rPr>
      </w:pPr>
    </w:p>
    <w:p w:rsidR="00E95DD7" w:rsidRPr="00B33B4A" w:rsidRDefault="00E95DD7" w:rsidP="00E95DD7">
      <w:pPr>
        <w:rPr>
          <w:rFonts w:ascii="Arial" w:hAnsi="Arial" w:cs="Arial"/>
          <w:vertAlign w:val="superscript"/>
        </w:rPr>
      </w:pPr>
      <w:r w:rsidRPr="00B33B4A">
        <w:rPr>
          <w:rFonts w:ascii="Arial" w:hAnsi="Arial" w:cs="Arial"/>
        </w:rPr>
        <w:t>3.2. Показатели, характеризующие объем работы:</w:t>
      </w:r>
    </w:p>
    <w:p w:rsidR="00E95DD7" w:rsidRPr="00B33B4A" w:rsidRDefault="00E95DD7" w:rsidP="00E95D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332"/>
        <w:gridCol w:w="1332"/>
        <w:gridCol w:w="1332"/>
        <w:gridCol w:w="1332"/>
        <w:gridCol w:w="1332"/>
        <w:gridCol w:w="1281"/>
        <w:gridCol w:w="1281"/>
        <w:gridCol w:w="464"/>
        <w:gridCol w:w="904"/>
        <w:gridCol w:w="1147"/>
        <w:gridCol w:w="969"/>
        <w:gridCol w:w="969"/>
      </w:tblGrid>
      <w:tr w:rsidR="00E95DD7" w:rsidRPr="00B33B4A" w:rsidTr="00E95DD7">
        <w:trPr>
          <w:trHeight w:val="70"/>
        </w:trPr>
        <w:tc>
          <w:tcPr>
            <w:tcW w:w="1129" w:type="dxa"/>
            <w:vMerge w:val="restart"/>
            <w:shd w:val="clear" w:color="auto" w:fill="auto"/>
          </w:tcPr>
          <w:p w:rsidR="00E95DD7" w:rsidRPr="00B33B4A" w:rsidRDefault="00E95DD7" w:rsidP="00E95DD7">
            <w:pPr>
              <w:jc w:val="center"/>
              <w:rPr>
                <w:rFonts w:ascii="Arial" w:hAnsi="Arial" w:cs="Arial"/>
                <w:vertAlign w:val="superscript"/>
              </w:rPr>
            </w:pPr>
            <w:r w:rsidRPr="00B33B4A">
              <w:rPr>
                <w:rFonts w:ascii="Arial" w:hAnsi="Arial" w:cs="Arial"/>
                <w:spacing w:val="-6"/>
              </w:rPr>
              <w:t>Уникальный номер реестро</w:t>
            </w:r>
            <w:r w:rsidRPr="00B33B4A">
              <w:rPr>
                <w:rFonts w:ascii="Arial" w:hAnsi="Arial" w:cs="Arial"/>
                <w:spacing w:val="-6"/>
              </w:rPr>
              <w:lastRenderedPageBreak/>
              <w:t>вой записи</w:t>
            </w:r>
          </w:p>
        </w:tc>
        <w:tc>
          <w:tcPr>
            <w:tcW w:w="3965" w:type="dxa"/>
            <w:gridSpan w:val="3"/>
            <w:vMerge w:val="restart"/>
            <w:shd w:val="clear" w:color="auto" w:fill="auto"/>
          </w:tcPr>
          <w:p w:rsidR="00E95DD7" w:rsidRPr="00B33B4A" w:rsidRDefault="00E95DD7" w:rsidP="00E95DD7">
            <w:pPr>
              <w:jc w:val="center"/>
              <w:rPr>
                <w:rFonts w:ascii="Arial" w:hAnsi="Arial" w:cs="Arial"/>
                <w:vertAlign w:val="superscript"/>
              </w:rPr>
            </w:pPr>
            <w:r w:rsidRPr="00B33B4A">
              <w:rPr>
                <w:rFonts w:ascii="Arial" w:hAnsi="Arial" w:cs="Arial"/>
                <w:spacing w:val="-6"/>
              </w:rPr>
              <w:lastRenderedPageBreak/>
              <w:t>Показатель, характеризующий содержание работы (по справочникам)</w:t>
            </w:r>
          </w:p>
        </w:tc>
        <w:tc>
          <w:tcPr>
            <w:tcW w:w="2669" w:type="dxa"/>
            <w:gridSpan w:val="2"/>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Показатель, характеризующий условия (формы) выполнения</w:t>
            </w:r>
          </w:p>
          <w:p w:rsidR="00E95DD7" w:rsidRPr="00B33B4A" w:rsidRDefault="00E95DD7" w:rsidP="00E95DD7">
            <w:pPr>
              <w:jc w:val="center"/>
              <w:rPr>
                <w:rFonts w:ascii="Arial" w:hAnsi="Arial" w:cs="Arial"/>
                <w:vertAlign w:val="superscript"/>
              </w:rPr>
            </w:pPr>
            <w:r w:rsidRPr="00B33B4A">
              <w:rPr>
                <w:rFonts w:ascii="Arial" w:hAnsi="Arial" w:cs="Arial"/>
                <w:spacing w:val="-6"/>
              </w:rPr>
              <w:lastRenderedPageBreak/>
              <w:t>работы (по справочникам)</w:t>
            </w:r>
          </w:p>
        </w:tc>
        <w:tc>
          <w:tcPr>
            <w:tcW w:w="4000" w:type="dxa"/>
            <w:gridSpan w:val="4"/>
            <w:shd w:val="clear" w:color="auto" w:fill="auto"/>
          </w:tcPr>
          <w:p w:rsidR="00E95DD7" w:rsidRPr="00B33B4A" w:rsidRDefault="00E95DD7" w:rsidP="00E95DD7">
            <w:pPr>
              <w:jc w:val="center"/>
              <w:rPr>
                <w:rFonts w:ascii="Arial" w:hAnsi="Arial" w:cs="Arial"/>
                <w:vertAlign w:val="superscript"/>
              </w:rPr>
            </w:pPr>
            <w:r w:rsidRPr="00B33B4A">
              <w:rPr>
                <w:rFonts w:ascii="Arial" w:hAnsi="Arial" w:cs="Arial"/>
                <w:spacing w:val="-6"/>
              </w:rPr>
              <w:lastRenderedPageBreak/>
              <w:t>Показатель объема работы</w:t>
            </w:r>
          </w:p>
        </w:tc>
        <w:tc>
          <w:tcPr>
            <w:tcW w:w="3022" w:type="dxa"/>
            <w:gridSpan w:val="3"/>
            <w:shd w:val="clear" w:color="auto" w:fill="auto"/>
          </w:tcPr>
          <w:p w:rsidR="00E95DD7" w:rsidRPr="00B33B4A" w:rsidRDefault="00E95DD7" w:rsidP="00E95DD7">
            <w:pPr>
              <w:jc w:val="center"/>
              <w:rPr>
                <w:rFonts w:ascii="Arial" w:hAnsi="Arial" w:cs="Arial"/>
                <w:vertAlign w:val="superscript"/>
              </w:rPr>
            </w:pPr>
            <w:r w:rsidRPr="00B33B4A">
              <w:rPr>
                <w:rFonts w:ascii="Arial" w:hAnsi="Arial" w:cs="Arial"/>
                <w:spacing w:val="-6"/>
              </w:rPr>
              <w:t>Значение показателя объема работы</w:t>
            </w:r>
          </w:p>
        </w:tc>
      </w:tr>
      <w:tr w:rsidR="00E95DD7" w:rsidRPr="00B33B4A" w:rsidTr="00E95DD7">
        <w:trPr>
          <w:trHeight w:val="207"/>
        </w:trPr>
        <w:tc>
          <w:tcPr>
            <w:tcW w:w="1129" w:type="dxa"/>
            <w:vMerge/>
            <w:shd w:val="clear" w:color="auto" w:fill="auto"/>
          </w:tcPr>
          <w:p w:rsidR="00E95DD7" w:rsidRPr="00B33B4A" w:rsidRDefault="00E95DD7" w:rsidP="00E95DD7">
            <w:pPr>
              <w:jc w:val="center"/>
              <w:rPr>
                <w:rFonts w:ascii="Arial" w:hAnsi="Arial" w:cs="Arial"/>
                <w:vertAlign w:val="superscript"/>
              </w:rPr>
            </w:pPr>
          </w:p>
        </w:tc>
        <w:tc>
          <w:tcPr>
            <w:tcW w:w="3965" w:type="dxa"/>
            <w:gridSpan w:val="3"/>
            <w:vMerge/>
            <w:shd w:val="clear" w:color="auto" w:fill="auto"/>
          </w:tcPr>
          <w:p w:rsidR="00E95DD7" w:rsidRPr="00B33B4A" w:rsidRDefault="00E95DD7" w:rsidP="00E95DD7">
            <w:pPr>
              <w:jc w:val="center"/>
              <w:rPr>
                <w:rFonts w:ascii="Arial" w:hAnsi="Arial" w:cs="Arial"/>
                <w:vertAlign w:val="superscript"/>
              </w:rPr>
            </w:pPr>
          </w:p>
        </w:tc>
        <w:tc>
          <w:tcPr>
            <w:tcW w:w="2669" w:type="dxa"/>
            <w:gridSpan w:val="2"/>
            <w:vMerge/>
            <w:shd w:val="clear" w:color="auto" w:fill="auto"/>
          </w:tcPr>
          <w:p w:rsidR="00E95DD7" w:rsidRPr="00B33B4A" w:rsidRDefault="00E95DD7" w:rsidP="00E95DD7">
            <w:pPr>
              <w:jc w:val="center"/>
              <w:rPr>
                <w:rFonts w:ascii="Arial" w:hAnsi="Arial" w:cs="Arial"/>
                <w:vertAlign w:val="superscript"/>
              </w:rPr>
            </w:pPr>
          </w:p>
        </w:tc>
        <w:tc>
          <w:tcPr>
            <w:tcW w:w="1235" w:type="dxa"/>
            <w:vMerge w:val="restart"/>
            <w:shd w:val="clear" w:color="auto" w:fill="auto"/>
          </w:tcPr>
          <w:p w:rsidR="00E95DD7" w:rsidRPr="00B33B4A" w:rsidRDefault="00E95DD7" w:rsidP="00E95DD7">
            <w:pPr>
              <w:jc w:val="center"/>
              <w:rPr>
                <w:rFonts w:ascii="Arial" w:hAnsi="Arial" w:cs="Arial"/>
                <w:vertAlign w:val="superscript"/>
              </w:rPr>
            </w:pPr>
            <w:r w:rsidRPr="00B33B4A">
              <w:rPr>
                <w:rFonts w:ascii="Arial" w:hAnsi="Arial" w:cs="Arial"/>
                <w:spacing w:val="-6"/>
              </w:rPr>
              <w:t xml:space="preserve">наименование </w:t>
            </w:r>
            <w:r w:rsidRPr="00B33B4A">
              <w:rPr>
                <w:rFonts w:ascii="Arial" w:hAnsi="Arial" w:cs="Arial"/>
                <w:spacing w:val="-6"/>
              </w:rPr>
              <w:lastRenderedPageBreak/>
              <w:t>показателя</w:t>
            </w:r>
          </w:p>
        </w:tc>
        <w:tc>
          <w:tcPr>
            <w:tcW w:w="1882" w:type="dxa"/>
            <w:gridSpan w:val="2"/>
            <w:shd w:val="clear" w:color="auto" w:fill="auto"/>
          </w:tcPr>
          <w:p w:rsidR="00E95DD7" w:rsidRPr="00B33B4A" w:rsidRDefault="00E95DD7" w:rsidP="00E95DD7">
            <w:pPr>
              <w:jc w:val="center"/>
              <w:rPr>
                <w:rFonts w:ascii="Arial" w:hAnsi="Arial" w:cs="Arial"/>
                <w:vertAlign w:val="superscript"/>
              </w:rPr>
            </w:pPr>
            <w:r w:rsidRPr="00B33B4A">
              <w:rPr>
                <w:rFonts w:ascii="Arial" w:hAnsi="Arial" w:cs="Arial"/>
                <w:spacing w:val="-6"/>
              </w:rPr>
              <w:lastRenderedPageBreak/>
              <w:t xml:space="preserve">единица измерения </w:t>
            </w:r>
            <w:r w:rsidRPr="00B33B4A">
              <w:rPr>
                <w:rFonts w:ascii="Arial" w:hAnsi="Arial" w:cs="Arial"/>
                <w:spacing w:val="-6"/>
              </w:rPr>
              <w:br/>
            </w:r>
            <w:r w:rsidRPr="00B33B4A">
              <w:rPr>
                <w:rFonts w:ascii="Arial" w:hAnsi="Arial" w:cs="Arial"/>
                <w:spacing w:val="-6"/>
              </w:rPr>
              <w:lastRenderedPageBreak/>
              <w:t>по ОКЕИ</w:t>
            </w:r>
          </w:p>
        </w:tc>
        <w:tc>
          <w:tcPr>
            <w:tcW w:w="883" w:type="dxa"/>
            <w:vMerge w:val="restart"/>
            <w:shd w:val="clear" w:color="auto" w:fill="auto"/>
          </w:tcPr>
          <w:p w:rsidR="00E95DD7" w:rsidRPr="00B33B4A" w:rsidRDefault="00E95DD7" w:rsidP="00E95DD7">
            <w:pPr>
              <w:jc w:val="center"/>
              <w:rPr>
                <w:rFonts w:ascii="Arial" w:hAnsi="Arial" w:cs="Arial"/>
                <w:vertAlign w:val="superscript"/>
              </w:rPr>
            </w:pPr>
            <w:r w:rsidRPr="00B33B4A">
              <w:rPr>
                <w:rFonts w:ascii="Arial" w:hAnsi="Arial" w:cs="Arial"/>
                <w:spacing w:val="-6"/>
              </w:rPr>
              <w:lastRenderedPageBreak/>
              <w:t xml:space="preserve">описание </w:t>
            </w:r>
            <w:r w:rsidRPr="00B33B4A">
              <w:rPr>
                <w:rFonts w:ascii="Arial" w:hAnsi="Arial" w:cs="Arial"/>
                <w:spacing w:val="-6"/>
              </w:rPr>
              <w:lastRenderedPageBreak/>
              <w:t>работы</w:t>
            </w:r>
          </w:p>
        </w:tc>
        <w:tc>
          <w:tcPr>
            <w:tcW w:w="111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lastRenderedPageBreak/>
              <w:t>20__ год</w:t>
            </w:r>
          </w:p>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(очеред</w:t>
            </w:r>
            <w:r w:rsidRPr="00B33B4A">
              <w:rPr>
                <w:rFonts w:ascii="Arial" w:hAnsi="Arial" w:cs="Arial"/>
                <w:spacing w:val="-6"/>
              </w:rPr>
              <w:lastRenderedPageBreak/>
              <w:t>ной финансовый год)</w:t>
            </w:r>
          </w:p>
        </w:tc>
        <w:tc>
          <w:tcPr>
            <w:tcW w:w="95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lastRenderedPageBreak/>
              <w:t>20__ год</w:t>
            </w:r>
          </w:p>
          <w:p w:rsidR="00E95DD7" w:rsidRPr="00B33B4A" w:rsidRDefault="00E95DD7" w:rsidP="00E95DD7">
            <w:pPr>
              <w:jc w:val="center"/>
              <w:rPr>
                <w:rFonts w:ascii="Arial" w:hAnsi="Arial" w:cs="Arial"/>
                <w:vertAlign w:val="superscript"/>
              </w:rPr>
            </w:pPr>
            <w:r w:rsidRPr="00B33B4A">
              <w:rPr>
                <w:rFonts w:ascii="Arial" w:hAnsi="Arial" w:cs="Arial"/>
                <w:spacing w:val="-6"/>
              </w:rPr>
              <w:lastRenderedPageBreak/>
              <w:t>(1-й год планового периода)</w:t>
            </w:r>
          </w:p>
        </w:tc>
        <w:tc>
          <w:tcPr>
            <w:tcW w:w="954" w:type="dxa"/>
            <w:vMerge w:val="restart"/>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lastRenderedPageBreak/>
              <w:t>20__ год</w:t>
            </w:r>
          </w:p>
          <w:p w:rsidR="00E95DD7" w:rsidRPr="00B33B4A" w:rsidRDefault="00E95DD7" w:rsidP="00E95DD7">
            <w:pPr>
              <w:jc w:val="center"/>
              <w:rPr>
                <w:rFonts w:ascii="Arial" w:hAnsi="Arial" w:cs="Arial"/>
                <w:vertAlign w:val="superscript"/>
              </w:rPr>
            </w:pPr>
            <w:r w:rsidRPr="00B33B4A">
              <w:rPr>
                <w:rFonts w:ascii="Arial" w:hAnsi="Arial" w:cs="Arial"/>
                <w:spacing w:val="-6"/>
              </w:rPr>
              <w:lastRenderedPageBreak/>
              <w:t>(2-й год планового периода)</w:t>
            </w:r>
          </w:p>
        </w:tc>
      </w:tr>
      <w:tr w:rsidR="00E95DD7" w:rsidRPr="00B33B4A" w:rsidTr="00E95DD7">
        <w:trPr>
          <w:trHeight w:val="70"/>
        </w:trPr>
        <w:tc>
          <w:tcPr>
            <w:tcW w:w="1129" w:type="dxa"/>
            <w:vMerge/>
            <w:shd w:val="clear" w:color="auto" w:fill="auto"/>
          </w:tcPr>
          <w:p w:rsidR="00E95DD7" w:rsidRPr="00B33B4A" w:rsidRDefault="00E95DD7" w:rsidP="00E95DD7">
            <w:pPr>
              <w:jc w:val="center"/>
              <w:rPr>
                <w:rFonts w:ascii="Arial" w:hAnsi="Arial" w:cs="Arial"/>
                <w:vertAlign w:val="superscript"/>
              </w:rPr>
            </w:pPr>
          </w:p>
        </w:tc>
        <w:tc>
          <w:tcPr>
            <w:tcW w:w="1289"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(наименование показателя)</w:t>
            </w:r>
          </w:p>
        </w:tc>
        <w:tc>
          <w:tcPr>
            <w:tcW w:w="1387"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(наименование показателя)</w:t>
            </w:r>
          </w:p>
        </w:tc>
        <w:tc>
          <w:tcPr>
            <w:tcW w:w="1289"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(наименование показателя)</w:t>
            </w:r>
          </w:p>
        </w:tc>
        <w:tc>
          <w:tcPr>
            <w:tcW w:w="1291"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(наименование показателя)</w:t>
            </w:r>
          </w:p>
        </w:tc>
        <w:tc>
          <w:tcPr>
            <w:tcW w:w="1378"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____________</w:t>
            </w:r>
          </w:p>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(наименование показателя)</w:t>
            </w:r>
          </w:p>
        </w:tc>
        <w:tc>
          <w:tcPr>
            <w:tcW w:w="1235" w:type="dxa"/>
            <w:vMerge/>
            <w:shd w:val="clear" w:color="auto" w:fill="auto"/>
          </w:tcPr>
          <w:p w:rsidR="00E95DD7" w:rsidRPr="00B33B4A" w:rsidRDefault="00E95DD7" w:rsidP="00E95DD7">
            <w:pPr>
              <w:jc w:val="center"/>
              <w:rPr>
                <w:rFonts w:ascii="Arial" w:hAnsi="Arial" w:cs="Arial"/>
                <w:spacing w:val="-6"/>
                <w:vertAlign w:val="superscript"/>
              </w:rPr>
            </w:pPr>
          </w:p>
        </w:tc>
        <w:tc>
          <w:tcPr>
            <w:tcW w:w="1235" w:type="dxa"/>
            <w:shd w:val="clear" w:color="auto" w:fill="auto"/>
          </w:tcPr>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наименование</w:t>
            </w:r>
          </w:p>
        </w:tc>
        <w:tc>
          <w:tcPr>
            <w:tcW w:w="647" w:type="dxa"/>
            <w:shd w:val="clear" w:color="auto" w:fill="auto"/>
          </w:tcPr>
          <w:p w:rsidR="00E95DD7" w:rsidRPr="00B33B4A" w:rsidRDefault="00E95DD7" w:rsidP="00E95DD7">
            <w:pPr>
              <w:jc w:val="center"/>
              <w:rPr>
                <w:rFonts w:ascii="Arial" w:hAnsi="Arial" w:cs="Arial"/>
                <w:spacing w:val="-6"/>
                <w:vertAlign w:val="superscript"/>
              </w:rPr>
            </w:pPr>
            <w:r w:rsidRPr="00B33B4A">
              <w:rPr>
                <w:rFonts w:ascii="Arial" w:hAnsi="Arial" w:cs="Arial"/>
                <w:spacing w:val="-6"/>
              </w:rPr>
              <w:t>код</w:t>
            </w:r>
          </w:p>
        </w:tc>
        <w:tc>
          <w:tcPr>
            <w:tcW w:w="883" w:type="dxa"/>
            <w:vMerge/>
            <w:shd w:val="clear" w:color="auto" w:fill="auto"/>
          </w:tcPr>
          <w:p w:rsidR="00E95DD7" w:rsidRPr="00B33B4A" w:rsidRDefault="00E95DD7" w:rsidP="00E95DD7">
            <w:pPr>
              <w:jc w:val="center"/>
              <w:rPr>
                <w:rFonts w:ascii="Arial" w:hAnsi="Arial" w:cs="Arial"/>
                <w:spacing w:val="-6"/>
                <w:vertAlign w:val="superscript"/>
              </w:rPr>
            </w:pPr>
          </w:p>
        </w:tc>
        <w:tc>
          <w:tcPr>
            <w:tcW w:w="1114" w:type="dxa"/>
            <w:vMerge/>
            <w:shd w:val="clear" w:color="auto" w:fill="auto"/>
          </w:tcPr>
          <w:p w:rsidR="00E95DD7" w:rsidRPr="00B33B4A" w:rsidRDefault="00E95DD7" w:rsidP="00E95DD7">
            <w:pPr>
              <w:jc w:val="center"/>
              <w:rPr>
                <w:rFonts w:ascii="Arial" w:hAnsi="Arial" w:cs="Arial"/>
                <w:spacing w:val="-6"/>
                <w:vertAlign w:val="superscript"/>
              </w:rPr>
            </w:pPr>
          </w:p>
        </w:tc>
        <w:tc>
          <w:tcPr>
            <w:tcW w:w="954" w:type="dxa"/>
            <w:vMerge/>
            <w:shd w:val="clear" w:color="auto" w:fill="auto"/>
          </w:tcPr>
          <w:p w:rsidR="00E95DD7" w:rsidRPr="00B33B4A" w:rsidRDefault="00E95DD7" w:rsidP="00E95DD7">
            <w:pPr>
              <w:jc w:val="center"/>
              <w:rPr>
                <w:rFonts w:ascii="Arial" w:hAnsi="Arial" w:cs="Arial"/>
                <w:spacing w:val="-6"/>
                <w:vertAlign w:val="superscript"/>
              </w:rPr>
            </w:pPr>
          </w:p>
        </w:tc>
        <w:tc>
          <w:tcPr>
            <w:tcW w:w="954" w:type="dxa"/>
            <w:vMerge/>
            <w:shd w:val="clear" w:color="auto" w:fill="auto"/>
          </w:tcPr>
          <w:p w:rsidR="00E95DD7" w:rsidRPr="00B33B4A" w:rsidRDefault="00E95DD7" w:rsidP="00E95DD7">
            <w:pPr>
              <w:jc w:val="center"/>
              <w:rPr>
                <w:rFonts w:ascii="Arial" w:hAnsi="Arial" w:cs="Arial"/>
                <w:spacing w:val="-6"/>
                <w:vertAlign w:val="superscript"/>
              </w:rPr>
            </w:pPr>
          </w:p>
        </w:tc>
      </w:tr>
      <w:tr w:rsidR="00E95DD7" w:rsidRPr="00B33B4A" w:rsidTr="00E95DD7">
        <w:tc>
          <w:tcPr>
            <w:tcW w:w="1129" w:type="dxa"/>
            <w:shd w:val="clear" w:color="auto" w:fill="auto"/>
          </w:tcPr>
          <w:p w:rsidR="00E95DD7" w:rsidRPr="00B33B4A" w:rsidRDefault="00E95DD7" w:rsidP="00E95DD7">
            <w:pPr>
              <w:jc w:val="center"/>
              <w:rPr>
                <w:rFonts w:ascii="Arial" w:hAnsi="Arial" w:cs="Arial"/>
              </w:rPr>
            </w:pPr>
            <w:r w:rsidRPr="00B33B4A">
              <w:rPr>
                <w:rFonts w:ascii="Arial" w:hAnsi="Arial" w:cs="Arial"/>
              </w:rPr>
              <w:t>1</w:t>
            </w:r>
          </w:p>
        </w:tc>
        <w:tc>
          <w:tcPr>
            <w:tcW w:w="1289" w:type="dxa"/>
            <w:shd w:val="clear" w:color="auto" w:fill="auto"/>
          </w:tcPr>
          <w:p w:rsidR="00E95DD7" w:rsidRPr="00B33B4A" w:rsidRDefault="00E95DD7" w:rsidP="00E95DD7">
            <w:pPr>
              <w:jc w:val="center"/>
              <w:rPr>
                <w:rFonts w:ascii="Arial" w:hAnsi="Arial" w:cs="Arial"/>
              </w:rPr>
            </w:pPr>
            <w:r w:rsidRPr="00B33B4A">
              <w:rPr>
                <w:rFonts w:ascii="Arial" w:hAnsi="Arial" w:cs="Arial"/>
              </w:rPr>
              <w:t>2</w:t>
            </w:r>
          </w:p>
        </w:tc>
        <w:tc>
          <w:tcPr>
            <w:tcW w:w="1387" w:type="dxa"/>
            <w:shd w:val="clear" w:color="auto" w:fill="auto"/>
          </w:tcPr>
          <w:p w:rsidR="00E95DD7" w:rsidRPr="00B33B4A" w:rsidRDefault="00E95DD7" w:rsidP="00E95DD7">
            <w:pPr>
              <w:jc w:val="center"/>
              <w:rPr>
                <w:rFonts w:ascii="Arial" w:hAnsi="Arial" w:cs="Arial"/>
              </w:rPr>
            </w:pPr>
            <w:r w:rsidRPr="00B33B4A">
              <w:rPr>
                <w:rFonts w:ascii="Arial" w:hAnsi="Arial" w:cs="Arial"/>
              </w:rPr>
              <w:t>3</w:t>
            </w:r>
          </w:p>
        </w:tc>
        <w:tc>
          <w:tcPr>
            <w:tcW w:w="1289" w:type="dxa"/>
            <w:shd w:val="clear" w:color="auto" w:fill="auto"/>
          </w:tcPr>
          <w:p w:rsidR="00E95DD7" w:rsidRPr="00B33B4A" w:rsidRDefault="00E95DD7" w:rsidP="00E95DD7">
            <w:pPr>
              <w:jc w:val="center"/>
              <w:rPr>
                <w:rFonts w:ascii="Arial" w:hAnsi="Arial" w:cs="Arial"/>
              </w:rPr>
            </w:pPr>
            <w:r w:rsidRPr="00B33B4A">
              <w:rPr>
                <w:rFonts w:ascii="Arial" w:hAnsi="Arial" w:cs="Arial"/>
              </w:rPr>
              <w:t>4</w:t>
            </w:r>
          </w:p>
        </w:tc>
        <w:tc>
          <w:tcPr>
            <w:tcW w:w="1291" w:type="dxa"/>
            <w:shd w:val="clear" w:color="auto" w:fill="auto"/>
          </w:tcPr>
          <w:p w:rsidR="00E95DD7" w:rsidRPr="00B33B4A" w:rsidRDefault="00E95DD7" w:rsidP="00E95DD7">
            <w:pPr>
              <w:jc w:val="center"/>
              <w:rPr>
                <w:rFonts w:ascii="Arial" w:hAnsi="Arial" w:cs="Arial"/>
              </w:rPr>
            </w:pPr>
            <w:r w:rsidRPr="00B33B4A">
              <w:rPr>
                <w:rFonts w:ascii="Arial" w:hAnsi="Arial" w:cs="Arial"/>
              </w:rPr>
              <w:t>5</w:t>
            </w:r>
          </w:p>
        </w:tc>
        <w:tc>
          <w:tcPr>
            <w:tcW w:w="1378" w:type="dxa"/>
            <w:shd w:val="clear" w:color="auto" w:fill="auto"/>
          </w:tcPr>
          <w:p w:rsidR="00E95DD7" w:rsidRPr="00B33B4A" w:rsidRDefault="00E95DD7" w:rsidP="00E95DD7">
            <w:pPr>
              <w:jc w:val="center"/>
              <w:rPr>
                <w:rFonts w:ascii="Arial" w:hAnsi="Arial" w:cs="Arial"/>
              </w:rPr>
            </w:pPr>
            <w:r w:rsidRPr="00B33B4A">
              <w:rPr>
                <w:rFonts w:ascii="Arial" w:hAnsi="Arial" w:cs="Arial"/>
              </w:rPr>
              <w:t>6</w:t>
            </w:r>
          </w:p>
        </w:tc>
        <w:tc>
          <w:tcPr>
            <w:tcW w:w="1235"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7</w:t>
            </w:r>
          </w:p>
        </w:tc>
        <w:tc>
          <w:tcPr>
            <w:tcW w:w="1235"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8</w:t>
            </w:r>
          </w:p>
        </w:tc>
        <w:tc>
          <w:tcPr>
            <w:tcW w:w="647"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9</w:t>
            </w:r>
          </w:p>
        </w:tc>
        <w:tc>
          <w:tcPr>
            <w:tcW w:w="883"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10</w:t>
            </w:r>
          </w:p>
        </w:tc>
        <w:tc>
          <w:tcPr>
            <w:tcW w:w="1114" w:type="dxa"/>
            <w:shd w:val="clear" w:color="auto" w:fill="auto"/>
          </w:tcPr>
          <w:p w:rsidR="00E95DD7" w:rsidRPr="00B33B4A" w:rsidRDefault="00E95DD7" w:rsidP="00E95DD7">
            <w:pPr>
              <w:jc w:val="center"/>
              <w:rPr>
                <w:rFonts w:ascii="Arial" w:hAnsi="Arial" w:cs="Arial"/>
              </w:rPr>
            </w:pPr>
            <w:r w:rsidRPr="00B33B4A">
              <w:rPr>
                <w:rFonts w:ascii="Arial" w:hAnsi="Arial" w:cs="Arial"/>
              </w:rPr>
              <w:t>11</w:t>
            </w:r>
          </w:p>
        </w:tc>
        <w:tc>
          <w:tcPr>
            <w:tcW w:w="954" w:type="dxa"/>
            <w:shd w:val="clear" w:color="auto" w:fill="auto"/>
          </w:tcPr>
          <w:p w:rsidR="00E95DD7" w:rsidRPr="00B33B4A" w:rsidRDefault="00E95DD7" w:rsidP="00E95DD7">
            <w:pPr>
              <w:jc w:val="center"/>
              <w:rPr>
                <w:rFonts w:ascii="Arial" w:hAnsi="Arial" w:cs="Arial"/>
              </w:rPr>
            </w:pPr>
            <w:r w:rsidRPr="00B33B4A">
              <w:rPr>
                <w:rFonts w:ascii="Arial" w:hAnsi="Arial" w:cs="Arial"/>
              </w:rPr>
              <w:t>12</w:t>
            </w:r>
          </w:p>
        </w:tc>
        <w:tc>
          <w:tcPr>
            <w:tcW w:w="954" w:type="dxa"/>
            <w:shd w:val="clear" w:color="auto" w:fill="auto"/>
          </w:tcPr>
          <w:p w:rsidR="00E95DD7" w:rsidRPr="00B33B4A" w:rsidRDefault="00E95DD7" w:rsidP="00E95DD7">
            <w:pPr>
              <w:jc w:val="center"/>
              <w:rPr>
                <w:rFonts w:ascii="Arial" w:hAnsi="Arial" w:cs="Arial"/>
              </w:rPr>
            </w:pPr>
            <w:r w:rsidRPr="00B33B4A">
              <w:rPr>
                <w:rFonts w:ascii="Arial" w:hAnsi="Arial" w:cs="Arial"/>
              </w:rPr>
              <w:t>13</w:t>
            </w:r>
          </w:p>
        </w:tc>
      </w:tr>
      <w:tr w:rsidR="00E95DD7" w:rsidRPr="00B33B4A" w:rsidTr="00E95DD7">
        <w:tc>
          <w:tcPr>
            <w:tcW w:w="1129" w:type="dxa"/>
            <w:shd w:val="clear" w:color="auto" w:fill="auto"/>
          </w:tcPr>
          <w:p w:rsidR="00E95DD7" w:rsidRPr="00B33B4A" w:rsidRDefault="00E95DD7" w:rsidP="00E95DD7">
            <w:pPr>
              <w:rPr>
                <w:rFonts w:ascii="Arial" w:hAnsi="Arial" w:cs="Arial"/>
              </w:rPr>
            </w:pPr>
          </w:p>
        </w:tc>
        <w:tc>
          <w:tcPr>
            <w:tcW w:w="1289" w:type="dxa"/>
            <w:shd w:val="clear" w:color="auto" w:fill="auto"/>
          </w:tcPr>
          <w:p w:rsidR="00E95DD7" w:rsidRPr="00B33B4A" w:rsidRDefault="00E95DD7" w:rsidP="00E95DD7">
            <w:pPr>
              <w:rPr>
                <w:rFonts w:ascii="Arial" w:hAnsi="Arial" w:cs="Arial"/>
              </w:rPr>
            </w:pPr>
          </w:p>
        </w:tc>
        <w:tc>
          <w:tcPr>
            <w:tcW w:w="1387" w:type="dxa"/>
            <w:shd w:val="clear" w:color="auto" w:fill="auto"/>
          </w:tcPr>
          <w:p w:rsidR="00E95DD7" w:rsidRPr="00B33B4A" w:rsidRDefault="00E95DD7" w:rsidP="00E95DD7">
            <w:pPr>
              <w:rPr>
                <w:rFonts w:ascii="Arial" w:hAnsi="Arial" w:cs="Arial"/>
              </w:rPr>
            </w:pPr>
          </w:p>
        </w:tc>
        <w:tc>
          <w:tcPr>
            <w:tcW w:w="1289" w:type="dxa"/>
            <w:shd w:val="clear" w:color="auto" w:fill="auto"/>
          </w:tcPr>
          <w:p w:rsidR="00E95DD7" w:rsidRPr="00B33B4A" w:rsidRDefault="00E95DD7" w:rsidP="00E95DD7">
            <w:pPr>
              <w:rPr>
                <w:rFonts w:ascii="Arial" w:hAnsi="Arial" w:cs="Arial"/>
              </w:rPr>
            </w:pPr>
          </w:p>
        </w:tc>
        <w:tc>
          <w:tcPr>
            <w:tcW w:w="1291" w:type="dxa"/>
            <w:shd w:val="clear" w:color="auto" w:fill="auto"/>
          </w:tcPr>
          <w:p w:rsidR="00E95DD7" w:rsidRPr="00B33B4A" w:rsidRDefault="00E95DD7" w:rsidP="00E95DD7">
            <w:pPr>
              <w:rPr>
                <w:rFonts w:ascii="Arial" w:hAnsi="Arial" w:cs="Arial"/>
              </w:rPr>
            </w:pPr>
          </w:p>
        </w:tc>
        <w:tc>
          <w:tcPr>
            <w:tcW w:w="1378" w:type="dxa"/>
            <w:shd w:val="clear" w:color="auto" w:fill="auto"/>
          </w:tcPr>
          <w:p w:rsidR="00E95DD7" w:rsidRPr="00B33B4A" w:rsidRDefault="00E95DD7" w:rsidP="00E95DD7">
            <w:pPr>
              <w:rPr>
                <w:rFonts w:ascii="Arial" w:hAnsi="Arial" w:cs="Arial"/>
              </w:rPr>
            </w:pPr>
          </w:p>
        </w:tc>
        <w:tc>
          <w:tcPr>
            <w:tcW w:w="1235" w:type="dxa"/>
            <w:shd w:val="clear" w:color="auto" w:fill="auto"/>
          </w:tcPr>
          <w:p w:rsidR="00E95DD7" w:rsidRPr="00B33B4A" w:rsidRDefault="00E95DD7" w:rsidP="00E95DD7">
            <w:pPr>
              <w:rPr>
                <w:rFonts w:ascii="Arial" w:hAnsi="Arial" w:cs="Arial"/>
              </w:rPr>
            </w:pPr>
          </w:p>
        </w:tc>
        <w:tc>
          <w:tcPr>
            <w:tcW w:w="1235" w:type="dxa"/>
            <w:shd w:val="clear" w:color="auto" w:fill="auto"/>
          </w:tcPr>
          <w:p w:rsidR="00E95DD7" w:rsidRPr="00B33B4A" w:rsidRDefault="00E95DD7" w:rsidP="00E95DD7">
            <w:pPr>
              <w:rPr>
                <w:rFonts w:ascii="Arial" w:hAnsi="Arial" w:cs="Arial"/>
              </w:rPr>
            </w:pPr>
          </w:p>
        </w:tc>
        <w:tc>
          <w:tcPr>
            <w:tcW w:w="647" w:type="dxa"/>
            <w:shd w:val="clear" w:color="auto" w:fill="auto"/>
          </w:tcPr>
          <w:p w:rsidR="00E95DD7" w:rsidRPr="00B33B4A" w:rsidRDefault="00E95DD7" w:rsidP="00E95DD7">
            <w:pPr>
              <w:rPr>
                <w:rFonts w:ascii="Arial" w:hAnsi="Arial" w:cs="Arial"/>
              </w:rPr>
            </w:pPr>
          </w:p>
        </w:tc>
        <w:tc>
          <w:tcPr>
            <w:tcW w:w="883" w:type="dxa"/>
            <w:shd w:val="clear" w:color="auto" w:fill="auto"/>
          </w:tcPr>
          <w:p w:rsidR="00E95DD7" w:rsidRPr="00B33B4A" w:rsidRDefault="00E95DD7" w:rsidP="00E95DD7">
            <w:pPr>
              <w:rPr>
                <w:rFonts w:ascii="Arial" w:hAnsi="Arial" w:cs="Arial"/>
              </w:rPr>
            </w:pPr>
          </w:p>
        </w:tc>
        <w:tc>
          <w:tcPr>
            <w:tcW w:w="1114" w:type="dxa"/>
            <w:shd w:val="clear" w:color="auto" w:fill="auto"/>
          </w:tcPr>
          <w:p w:rsidR="00E95DD7" w:rsidRPr="00B33B4A" w:rsidRDefault="00E95DD7" w:rsidP="00E95DD7">
            <w:pPr>
              <w:rPr>
                <w:rFonts w:ascii="Arial" w:hAnsi="Arial" w:cs="Arial"/>
              </w:rPr>
            </w:pPr>
          </w:p>
        </w:tc>
        <w:tc>
          <w:tcPr>
            <w:tcW w:w="954" w:type="dxa"/>
            <w:shd w:val="clear" w:color="auto" w:fill="auto"/>
          </w:tcPr>
          <w:p w:rsidR="00E95DD7" w:rsidRPr="00B33B4A" w:rsidRDefault="00E95DD7" w:rsidP="00E95DD7">
            <w:pPr>
              <w:rPr>
                <w:rFonts w:ascii="Arial" w:hAnsi="Arial" w:cs="Arial"/>
              </w:rPr>
            </w:pPr>
          </w:p>
        </w:tc>
        <w:tc>
          <w:tcPr>
            <w:tcW w:w="954" w:type="dxa"/>
            <w:shd w:val="clear" w:color="auto" w:fill="auto"/>
          </w:tcPr>
          <w:p w:rsidR="00E95DD7" w:rsidRPr="00B33B4A" w:rsidRDefault="00E95DD7" w:rsidP="00E95DD7">
            <w:pPr>
              <w:rPr>
                <w:rFonts w:ascii="Arial" w:hAnsi="Arial" w:cs="Arial"/>
              </w:rPr>
            </w:pPr>
          </w:p>
        </w:tc>
      </w:tr>
      <w:tr w:rsidR="00E95DD7" w:rsidRPr="00B33B4A" w:rsidTr="00E95DD7">
        <w:tc>
          <w:tcPr>
            <w:tcW w:w="1129" w:type="dxa"/>
            <w:shd w:val="clear" w:color="auto" w:fill="auto"/>
          </w:tcPr>
          <w:p w:rsidR="00E95DD7" w:rsidRPr="00B33B4A" w:rsidRDefault="00E95DD7" w:rsidP="00E95DD7">
            <w:pPr>
              <w:rPr>
                <w:rFonts w:ascii="Arial" w:hAnsi="Arial" w:cs="Arial"/>
              </w:rPr>
            </w:pPr>
          </w:p>
        </w:tc>
        <w:tc>
          <w:tcPr>
            <w:tcW w:w="1289" w:type="dxa"/>
            <w:shd w:val="clear" w:color="auto" w:fill="auto"/>
          </w:tcPr>
          <w:p w:rsidR="00E95DD7" w:rsidRPr="00B33B4A" w:rsidRDefault="00E95DD7" w:rsidP="00E95DD7">
            <w:pPr>
              <w:rPr>
                <w:rFonts w:ascii="Arial" w:hAnsi="Arial" w:cs="Arial"/>
              </w:rPr>
            </w:pPr>
          </w:p>
        </w:tc>
        <w:tc>
          <w:tcPr>
            <w:tcW w:w="1387" w:type="dxa"/>
            <w:shd w:val="clear" w:color="auto" w:fill="auto"/>
          </w:tcPr>
          <w:p w:rsidR="00E95DD7" w:rsidRPr="00B33B4A" w:rsidRDefault="00E95DD7" w:rsidP="00E95DD7">
            <w:pPr>
              <w:rPr>
                <w:rFonts w:ascii="Arial" w:hAnsi="Arial" w:cs="Arial"/>
              </w:rPr>
            </w:pPr>
          </w:p>
        </w:tc>
        <w:tc>
          <w:tcPr>
            <w:tcW w:w="1289" w:type="dxa"/>
            <w:shd w:val="clear" w:color="auto" w:fill="auto"/>
          </w:tcPr>
          <w:p w:rsidR="00E95DD7" w:rsidRPr="00B33B4A" w:rsidRDefault="00E95DD7" w:rsidP="00E95DD7">
            <w:pPr>
              <w:rPr>
                <w:rFonts w:ascii="Arial" w:hAnsi="Arial" w:cs="Arial"/>
              </w:rPr>
            </w:pPr>
          </w:p>
        </w:tc>
        <w:tc>
          <w:tcPr>
            <w:tcW w:w="1291" w:type="dxa"/>
            <w:shd w:val="clear" w:color="auto" w:fill="auto"/>
          </w:tcPr>
          <w:p w:rsidR="00E95DD7" w:rsidRPr="00B33B4A" w:rsidRDefault="00E95DD7" w:rsidP="00E95DD7">
            <w:pPr>
              <w:rPr>
                <w:rFonts w:ascii="Arial" w:hAnsi="Arial" w:cs="Arial"/>
              </w:rPr>
            </w:pPr>
          </w:p>
        </w:tc>
        <w:tc>
          <w:tcPr>
            <w:tcW w:w="1378" w:type="dxa"/>
            <w:shd w:val="clear" w:color="auto" w:fill="auto"/>
          </w:tcPr>
          <w:p w:rsidR="00E95DD7" w:rsidRPr="00B33B4A" w:rsidRDefault="00E95DD7" w:rsidP="00E95DD7">
            <w:pPr>
              <w:rPr>
                <w:rFonts w:ascii="Arial" w:hAnsi="Arial" w:cs="Arial"/>
              </w:rPr>
            </w:pPr>
          </w:p>
        </w:tc>
        <w:tc>
          <w:tcPr>
            <w:tcW w:w="1235" w:type="dxa"/>
            <w:shd w:val="clear" w:color="auto" w:fill="auto"/>
          </w:tcPr>
          <w:p w:rsidR="00E95DD7" w:rsidRPr="00B33B4A" w:rsidRDefault="00E95DD7" w:rsidP="00E95DD7">
            <w:pPr>
              <w:rPr>
                <w:rFonts w:ascii="Arial" w:hAnsi="Arial" w:cs="Arial"/>
              </w:rPr>
            </w:pPr>
          </w:p>
        </w:tc>
        <w:tc>
          <w:tcPr>
            <w:tcW w:w="1235" w:type="dxa"/>
            <w:shd w:val="clear" w:color="auto" w:fill="auto"/>
          </w:tcPr>
          <w:p w:rsidR="00E95DD7" w:rsidRPr="00B33B4A" w:rsidRDefault="00E95DD7" w:rsidP="00E95DD7">
            <w:pPr>
              <w:rPr>
                <w:rFonts w:ascii="Arial" w:hAnsi="Arial" w:cs="Arial"/>
              </w:rPr>
            </w:pPr>
          </w:p>
        </w:tc>
        <w:tc>
          <w:tcPr>
            <w:tcW w:w="647" w:type="dxa"/>
            <w:shd w:val="clear" w:color="auto" w:fill="auto"/>
          </w:tcPr>
          <w:p w:rsidR="00E95DD7" w:rsidRPr="00B33B4A" w:rsidRDefault="00E95DD7" w:rsidP="00E95DD7">
            <w:pPr>
              <w:rPr>
                <w:rFonts w:ascii="Arial" w:hAnsi="Arial" w:cs="Arial"/>
              </w:rPr>
            </w:pPr>
          </w:p>
        </w:tc>
        <w:tc>
          <w:tcPr>
            <w:tcW w:w="883" w:type="dxa"/>
            <w:shd w:val="clear" w:color="auto" w:fill="auto"/>
          </w:tcPr>
          <w:p w:rsidR="00E95DD7" w:rsidRPr="00B33B4A" w:rsidRDefault="00E95DD7" w:rsidP="00E95DD7">
            <w:pPr>
              <w:rPr>
                <w:rFonts w:ascii="Arial" w:hAnsi="Arial" w:cs="Arial"/>
              </w:rPr>
            </w:pPr>
          </w:p>
        </w:tc>
        <w:tc>
          <w:tcPr>
            <w:tcW w:w="1114" w:type="dxa"/>
            <w:shd w:val="clear" w:color="auto" w:fill="auto"/>
          </w:tcPr>
          <w:p w:rsidR="00E95DD7" w:rsidRPr="00B33B4A" w:rsidRDefault="00E95DD7" w:rsidP="00E95DD7">
            <w:pPr>
              <w:rPr>
                <w:rFonts w:ascii="Arial" w:hAnsi="Arial" w:cs="Arial"/>
              </w:rPr>
            </w:pPr>
          </w:p>
        </w:tc>
        <w:tc>
          <w:tcPr>
            <w:tcW w:w="954" w:type="dxa"/>
            <w:shd w:val="clear" w:color="auto" w:fill="auto"/>
          </w:tcPr>
          <w:p w:rsidR="00E95DD7" w:rsidRPr="00B33B4A" w:rsidRDefault="00E95DD7" w:rsidP="00E95DD7">
            <w:pPr>
              <w:rPr>
                <w:rFonts w:ascii="Arial" w:hAnsi="Arial" w:cs="Arial"/>
              </w:rPr>
            </w:pPr>
          </w:p>
        </w:tc>
        <w:tc>
          <w:tcPr>
            <w:tcW w:w="954" w:type="dxa"/>
            <w:shd w:val="clear" w:color="auto" w:fill="auto"/>
          </w:tcPr>
          <w:p w:rsidR="00E95DD7" w:rsidRPr="00B33B4A" w:rsidRDefault="00E95DD7" w:rsidP="00E95DD7">
            <w:pPr>
              <w:rPr>
                <w:rFonts w:ascii="Arial" w:hAnsi="Arial" w:cs="Arial"/>
              </w:rPr>
            </w:pPr>
          </w:p>
        </w:tc>
      </w:tr>
      <w:tr w:rsidR="00E95DD7" w:rsidRPr="00B33B4A" w:rsidTr="00E95DD7">
        <w:tc>
          <w:tcPr>
            <w:tcW w:w="1129" w:type="dxa"/>
            <w:shd w:val="clear" w:color="auto" w:fill="auto"/>
          </w:tcPr>
          <w:p w:rsidR="00E95DD7" w:rsidRPr="00B33B4A" w:rsidRDefault="00E95DD7" w:rsidP="00E95DD7">
            <w:pPr>
              <w:rPr>
                <w:rFonts w:ascii="Arial" w:hAnsi="Arial" w:cs="Arial"/>
              </w:rPr>
            </w:pPr>
          </w:p>
        </w:tc>
        <w:tc>
          <w:tcPr>
            <w:tcW w:w="1289" w:type="dxa"/>
            <w:shd w:val="clear" w:color="auto" w:fill="auto"/>
          </w:tcPr>
          <w:p w:rsidR="00E95DD7" w:rsidRPr="00B33B4A" w:rsidRDefault="00E95DD7" w:rsidP="00E95DD7">
            <w:pPr>
              <w:rPr>
                <w:rFonts w:ascii="Arial" w:hAnsi="Arial" w:cs="Arial"/>
              </w:rPr>
            </w:pPr>
          </w:p>
        </w:tc>
        <w:tc>
          <w:tcPr>
            <w:tcW w:w="1387" w:type="dxa"/>
            <w:shd w:val="clear" w:color="auto" w:fill="auto"/>
          </w:tcPr>
          <w:p w:rsidR="00E95DD7" w:rsidRPr="00B33B4A" w:rsidRDefault="00E95DD7" w:rsidP="00E95DD7">
            <w:pPr>
              <w:rPr>
                <w:rFonts w:ascii="Arial" w:hAnsi="Arial" w:cs="Arial"/>
              </w:rPr>
            </w:pPr>
          </w:p>
        </w:tc>
        <w:tc>
          <w:tcPr>
            <w:tcW w:w="1289" w:type="dxa"/>
            <w:shd w:val="clear" w:color="auto" w:fill="auto"/>
          </w:tcPr>
          <w:p w:rsidR="00E95DD7" w:rsidRPr="00B33B4A" w:rsidRDefault="00E95DD7" w:rsidP="00E95DD7">
            <w:pPr>
              <w:rPr>
                <w:rFonts w:ascii="Arial" w:hAnsi="Arial" w:cs="Arial"/>
              </w:rPr>
            </w:pPr>
          </w:p>
        </w:tc>
        <w:tc>
          <w:tcPr>
            <w:tcW w:w="1291" w:type="dxa"/>
            <w:shd w:val="clear" w:color="auto" w:fill="auto"/>
          </w:tcPr>
          <w:p w:rsidR="00E95DD7" w:rsidRPr="00B33B4A" w:rsidRDefault="00E95DD7" w:rsidP="00E95DD7">
            <w:pPr>
              <w:rPr>
                <w:rFonts w:ascii="Arial" w:hAnsi="Arial" w:cs="Arial"/>
              </w:rPr>
            </w:pPr>
          </w:p>
        </w:tc>
        <w:tc>
          <w:tcPr>
            <w:tcW w:w="1378" w:type="dxa"/>
            <w:shd w:val="clear" w:color="auto" w:fill="auto"/>
          </w:tcPr>
          <w:p w:rsidR="00E95DD7" w:rsidRPr="00B33B4A" w:rsidRDefault="00E95DD7" w:rsidP="00E95DD7">
            <w:pPr>
              <w:rPr>
                <w:rFonts w:ascii="Arial" w:hAnsi="Arial" w:cs="Arial"/>
              </w:rPr>
            </w:pPr>
          </w:p>
        </w:tc>
        <w:tc>
          <w:tcPr>
            <w:tcW w:w="1235" w:type="dxa"/>
            <w:shd w:val="clear" w:color="auto" w:fill="auto"/>
          </w:tcPr>
          <w:p w:rsidR="00E95DD7" w:rsidRPr="00B33B4A" w:rsidRDefault="00E95DD7" w:rsidP="00E95DD7">
            <w:pPr>
              <w:rPr>
                <w:rFonts w:ascii="Arial" w:hAnsi="Arial" w:cs="Arial"/>
              </w:rPr>
            </w:pPr>
          </w:p>
        </w:tc>
        <w:tc>
          <w:tcPr>
            <w:tcW w:w="1235" w:type="dxa"/>
            <w:shd w:val="clear" w:color="auto" w:fill="auto"/>
          </w:tcPr>
          <w:p w:rsidR="00E95DD7" w:rsidRPr="00B33B4A" w:rsidRDefault="00E95DD7" w:rsidP="00E95DD7">
            <w:pPr>
              <w:rPr>
                <w:rFonts w:ascii="Arial" w:hAnsi="Arial" w:cs="Arial"/>
              </w:rPr>
            </w:pPr>
          </w:p>
        </w:tc>
        <w:tc>
          <w:tcPr>
            <w:tcW w:w="647" w:type="dxa"/>
            <w:shd w:val="clear" w:color="auto" w:fill="auto"/>
          </w:tcPr>
          <w:p w:rsidR="00E95DD7" w:rsidRPr="00B33B4A" w:rsidRDefault="00E95DD7" w:rsidP="00E95DD7">
            <w:pPr>
              <w:rPr>
                <w:rFonts w:ascii="Arial" w:hAnsi="Arial" w:cs="Arial"/>
              </w:rPr>
            </w:pPr>
          </w:p>
        </w:tc>
        <w:tc>
          <w:tcPr>
            <w:tcW w:w="883" w:type="dxa"/>
            <w:shd w:val="clear" w:color="auto" w:fill="auto"/>
          </w:tcPr>
          <w:p w:rsidR="00E95DD7" w:rsidRPr="00B33B4A" w:rsidRDefault="00E95DD7" w:rsidP="00E95DD7">
            <w:pPr>
              <w:rPr>
                <w:rFonts w:ascii="Arial" w:hAnsi="Arial" w:cs="Arial"/>
              </w:rPr>
            </w:pPr>
          </w:p>
        </w:tc>
        <w:tc>
          <w:tcPr>
            <w:tcW w:w="1114" w:type="dxa"/>
            <w:shd w:val="clear" w:color="auto" w:fill="auto"/>
          </w:tcPr>
          <w:p w:rsidR="00E95DD7" w:rsidRPr="00B33B4A" w:rsidRDefault="00E95DD7" w:rsidP="00E95DD7">
            <w:pPr>
              <w:rPr>
                <w:rFonts w:ascii="Arial" w:hAnsi="Arial" w:cs="Arial"/>
              </w:rPr>
            </w:pPr>
          </w:p>
        </w:tc>
        <w:tc>
          <w:tcPr>
            <w:tcW w:w="954" w:type="dxa"/>
            <w:shd w:val="clear" w:color="auto" w:fill="auto"/>
          </w:tcPr>
          <w:p w:rsidR="00E95DD7" w:rsidRPr="00B33B4A" w:rsidRDefault="00E95DD7" w:rsidP="00E95DD7">
            <w:pPr>
              <w:rPr>
                <w:rFonts w:ascii="Arial" w:hAnsi="Arial" w:cs="Arial"/>
              </w:rPr>
            </w:pPr>
          </w:p>
        </w:tc>
        <w:tc>
          <w:tcPr>
            <w:tcW w:w="954" w:type="dxa"/>
            <w:shd w:val="clear" w:color="auto" w:fill="auto"/>
          </w:tcPr>
          <w:p w:rsidR="00E95DD7" w:rsidRPr="00B33B4A" w:rsidRDefault="00E95DD7" w:rsidP="00E95DD7">
            <w:pPr>
              <w:rPr>
                <w:rFonts w:ascii="Arial" w:hAnsi="Arial" w:cs="Arial"/>
              </w:rPr>
            </w:pPr>
          </w:p>
        </w:tc>
      </w:tr>
    </w:tbl>
    <w:p w:rsidR="00E95DD7" w:rsidRPr="00B33B4A" w:rsidRDefault="00E95DD7" w:rsidP="00E95DD7">
      <w:pPr>
        <w:rPr>
          <w:rFonts w:ascii="Arial" w:hAnsi="Arial" w:cs="Arial"/>
          <w:spacing w:val="-6"/>
        </w:rPr>
      </w:pPr>
    </w:p>
    <w:p w:rsidR="00E95DD7" w:rsidRPr="00B33B4A" w:rsidRDefault="00E95DD7" w:rsidP="00E95DD7">
      <w:pPr>
        <w:jc w:val="center"/>
        <w:rPr>
          <w:rFonts w:ascii="Arial" w:hAnsi="Arial" w:cs="Arial"/>
          <w:spacing w:val="-6"/>
          <w:vertAlign w:val="superscript"/>
        </w:rPr>
      </w:pPr>
      <w:r w:rsidRPr="00B33B4A">
        <w:rPr>
          <w:rFonts w:ascii="Arial" w:hAnsi="Arial" w:cs="Arial"/>
          <w:spacing w:val="-6"/>
        </w:rPr>
        <w:br w:type="page"/>
      </w:r>
      <w:r w:rsidRPr="00B33B4A">
        <w:rPr>
          <w:rFonts w:ascii="Arial" w:hAnsi="Arial" w:cs="Arial"/>
          <w:spacing w:val="-6"/>
        </w:rPr>
        <w:lastRenderedPageBreak/>
        <w:t xml:space="preserve">Часть 3. Прочие сведения о </w:t>
      </w:r>
      <w:proofErr w:type="gramStart"/>
      <w:r w:rsidRPr="00B33B4A">
        <w:rPr>
          <w:rFonts w:ascii="Arial" w:hAnsi="Arial" w:cs="Arial"/>
          <w:spacing w:val="-6"/>
        </w:rPr>
        <w:t>муниципальном</w:t>
      </w:r>
      <w:proofErr w:type="gramEnd"/>
      <w:r w:rsidRPr="00B33B4A">
        <w:rPr>
          <w:rFonts w:ascii="Arial" w:hAnsi="Arial" w:cs="Arial"/>
          <w:spacing w:val="-6"/>
        </w:rPr>
        <w:t xml:space="preserve"> задании</w:t>
      </w:r>
      <w:r w:rsidRPr="00B33B4A">
        <w:rPr>
          <w:rFonts w:ascii="Arial" w:hAnsi="Arial" w:cs="Arial"/>
          <w:spacing w:val="-6"/>
          <w:vertAlign w:val="superscript"/>
        </w:rPr>
        <w:t>5</w:t>
      </w:r>
    </w:p>
    <w:p w:rsidR="00E95DD7" w:rsidRPr="00B33B4A" w:rsidRDefault="00E95DD7" w:rsidP="00E95DD7">
      <w:pPr>
        <w:rPr>
          <w:rFonts w:ascii="Arial" w:hAnsi="Arial" w:cs="Arial"/>
          <w:spacing w:val="-6"/>
          <w:vertAlign w:val="superscript"/>
        </w:rPr>
      </w:pPr>
    </w:p>
    <w:tbl>
      <w:tblPr>
        <w:tblW w:w="14677" w:type="dxa"/>
        <w:tblInd w:w="93" w:type="dxa"/>
        <w:tblLook w:val="04A0" w:firstRow="1" w:lastRow="0" w:firstColumn="1" w:lastColumn="0" w:noHBand="0" w:noVBand="1"/>
      </w:tblPr>
      <w:tblGrid>
        <w:gridCol w:w="7590"/>
        <w:gridCol w:w="2126"/>
        <w:gridCol w:w="1498"/>
        <w:gridCol w:w="1054"/>
        <w:gridCol w:w="2409"/>
      </w:tblGrid>
      <w:tr w:rsidR="00E95DD7" w:rsidRPr="00B33B4A" w:rsidTr="00E95DD7">
        <w:trPr>
          <w:trHeight w:val="109"/>
        </w:trPr>
        <w:tc>
          <w:tcPr>
            <w:tcW w:w="9716" w:type="dxa"/>
            <w:gridSpan w:val="2"/>
            <w:tcBorders>
              <w:top w:val="nil"/>
              <w:left w:val="nil"/>
              <w:bottom w:val="nil"/>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r w:rsidRPr="00B33B4A">
              <w:rPr>
                <w:rFonts w:ascii="Arial" w:hAnsi="Arial" w:cs="Arial"/>
                <w:spacing w:val="-6"/>
              </w:rPr>
              <w:t>1. Основания для досрочного прекращения выполнения муниципального задания:</w:t>
            </w:r>
          </w:p>
        </w:tc>
        <w:tc>
          <w:tcPr>
            <w:tcW w:w="4961" w:type="dxa"/>
            <w:gridSpan w:val="3"/>
            <w:tcBorders>
              <w:top w:val="nil"/>
              <w:left w:val="nil"/>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p>
        </w:tc>
      </w:tr>
      <w:tr w:rsidR="00E95DD7" w:rsidRPr="00B33B4A" w:rsidTr="00E95DD7">
        <w:trPr>
          <w:trHeight w:val="99"/>
        </w:trPr>
        <w:tc>
          <w:tcPr>
            <w:tcW w:w="11214" w:type="dxa"/>
            <w:gridSpan w:val="3"/>
            <w:tcBorders>
              <w:top w:val="nil"/>
              <w:left w:val="nil"/>
              <w:bottom w:val="single" w:sz="4" w:space="0" w:color="auto"/>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3463" w:type="dxa"/>
            <w:gridSpan w:val="2"/>
            <w:tcBorders>
              <w:bottom w:val="single" w:sz="4" w:space="0" w:color="auto"/>
            </w:tcBorders>
            <w:tcMar>
              <w:left w:w="28" w:type="dxa"/>
              <w:right w:w="28" w:type="dxa"/>
            </w:tcMar>
            <w:vAlign w:val="center"/>
            <w:hideMark/>
          </w:tcPr>
          <w:p w:rsidR="00E95DD7" w:rsidRPr="00B33B4A" w:rsidRDefault="00E95DD7" w:rsidP="00E95DD7">
            <w:pPr>
              <w:rPr>
                <w:rFonts w:ascii="Arial" w:hAnsi="Arial" w:cs="Arial"/>
                <w:spacing w:val="-6"/>
              </w:rPr>
            </w:pPr>
          </w:p>
        </w:tc>
      </w:tr>
      <w:tr w:rsidR="00E95DD7" w:rsidRPr="00B33B4A" w:rsidTr="00E95DD7">
        <w:trPr>
          <w:trHeight w:val="99"/>
        </w:trPr>
        <w:tc>
          <w:tcPr>
            <w:tcW w:w="12268" w:type="dxa"/>
            <w:gridSpan w:val="4"/>
            <w:tcBorders>
              <w:top w:val="single" w:sz="4" w:space="0" w:color="auto"/>
              <w:left w:val="nil"/>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r w:rsidRPr="00B33B4A">
              <w:rPr>
                <w:rFonts w:ascii="Arial" w:hAnsi="Arial" w:cs="Arial"/>
                <w:spacing w:val="-6"/>
              </w:rPr>
              <w:t>2. Иная информация, необходимая для выполнения (</w:t>
            </w:r>
            <w:proofErr w:type="gramStart"/>
            <w:r w:rsidRPr="00B33B4A">
              <w:rPr>
                <w:rFonts w:ascii="Arial" w:hAnsi="Arial" w:cs="Arial"/>
                <w:spacing w:val="-6"/>
              </w:rPr>
              <w:t>контроля за</w:t>
            </w:r>
            <w:proofErr w:type="gramEnd"/>
            <w:r w:rsidRPr="00B33B4A">
              <w:rPr>
                <w:rFonts w:ascii="Arial" w:hAnsi="Arial" w:cs="Arial"/>
                <w:spacing w:val="-6"/>
              </w:rPr>
              <w:t xml:space="preserve"> выполнением) муниципального задания</w:t>
            </w:r>
          </w:p>
        </w:tc>
        <w:tc>
          <w:tcPr>
            <w:tcW w:w="2409"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r>
      <w:tr w:rsidR="00E95DD7" w:rsidRPr="00B33B4A" w:rsidTr="00E95DD7">
        <w:trPr>
          <w:trHeight w:val="99"/>
        </w:trPr>
        <w:tc>
          <w:tcPr>
            <w:tcW w:w="11214" w:type="dxa"/>
            <w:gridSpan w:val="3"/>
            <w:tcBorders>
              <w:left w:val="nil"/>
              <w:bottom w:val="single" w:sz="4" w:space="0" w:color="auto"/>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r w:rsidRPr="00B33B4A">
              <w:rPr>
                <w:rFonts w:ascii="Arial" w:hAnsi="Arial" w:cs="Arial"/>
                <w:spacing w:val="-6"/>
              </w:rPr>
              <w:t> </w:t>
            </w:r>
          </w:p>
        </w:tc>
        <w:tc>
          <w:tcPr>
            <w:tcW w:w="3463" w:type="dxa"/>
            <w:gridSpan w:val="2"/>
            <w:tcBorders>
              <w:bottom w:val="single" w:sz="4" w:space="0" w:color="auto"/>
            </w:tcBorders>
            <w:tcMar>
              <w:left w:w="28" w:type="dxa"/>
              <w:right w:w="28" w:type="dxa"/>
            </w:tcMar>
            <w:vAlign w:val="center"/>
            <w:hideMark/>
          </w:tcPr>
          <w:p w:rsidR="00E95DD7" w:rsidRPr="00B33B4A" w:rsidRDefault="00E95DD7" w:rsidP="00E95DD7">
            <w:pPr>
              <w:rPr>
                <w:rFonts w:ascii="Arial" w:hAnsi="Arial" w:cs="Arial"/>
                <w:spacing w:val="-6"/>
              </w:rPr>
            </w:pPr>
          </w:p>
        </w:tc>
      </w:tr>
      <w:tr w:rsidR="00E95DD7" w:rsidRPr="00B33B4A" w:rsidTr="00E95DD7">
        <w:trPr>
          <w:trHeight w:val="99"/>
        </w:trPr>
        <w:tc>
          <w:tcPr>
            <w:tcW w:w="7590" w:type="dxa"/>
            <w:tcBorders>
              <w:top w:val="nil"/>
              <w:left w:val="nil"/>
              <w:bottom w:val="nil"/>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r w:rsidRPr="00B33B4A">
              <w:rPr>
                <w:rFonts w:ascii="Arial" w:hAnsi="Arial" w:cs="Arial"/>
                <w:spacing w:val="-6"/>
              </w:rPr>
              <w:t xml:space="preserve">3. Порядок </w:t>
            </w:r>
            <w:proofErr w:type="gramStart"/>
            <w:r w:rsidRPr="00B33B4A">
              <w:rPr>
                <w:rFonts w:ascii="Arial" w:hAnsi="Arial" w:cs="Arial"/>
                <w:spacing w:val="-6"/>
              </w:rPr>
              <w:t>контроля за</w:t>
            </w:r>
            <w:proofErr w:type="gramEnd"/>
            <w:r w:rsidRPr="00B33B4A">
              <w:rPr>
                <w:rFonts w:ascii="Arial" w:hAnsi="Arial" w:cs="Arial"/>
                <w:spacing w:val="-6"/>
              </w:rPr>
              <w:t xml:space="preserve"> выполнением муниципального задания:</w:t>
            </w:r>
          </w:p>
        </w:tc>
        <w:tc>
          <w:tcPr>
            <w:tcW w:w="7087" w:type="dxa"/>
            <w:gridSpan w:val="4"/>
            <w:tcBorders>
              <w:top w:val="nil"/>
              <w:left w:val="nil"/>
              <w:right w:val="nil"/>
            </w:tcBorders>
            <w:shd w:val="clear" w:color="auto" w:fill="auto"/>
            <w:noWrap/>
            <w:tcMar>
              <w:left w:w="28" w:type="dxa"/>
              <w:right w:w="28" w:type="dxa"/>
            </w:tcMar>
            <w:vAlign w:val="bottom"/>
            <w:hideMark/>
          </w:tcPr>
          <w:p w:rsidR="00E95DD7" w:rsidRPr="00B33B4A" w:rsidRDefault="00E95DD7" w:rsidP="00E95DD7">
            <w:pPr>
              <w:rPr>
                <w:rFonts w:ascii="Arial" w:hAnsi="Arial" w:cs="Arial"/>
                <w:spacing w:val="-6"/>
              </w:rPr>
            </w:pPr>
          </w:p>
        </w:tc>
      </w:tr>
    </w:tbl>
    <w:p w:rsidR="00E95DD7" w:rsidRPr="00B33B4A" w:rsidRDefault="00E95DD7" w:rsidP="00E95DD7">
      <w:pPr>
        <w:rPr>
          <w:rFonts w:ascii="Arial" w:hAnsi="Arial" w:cs="Arial"/>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90"/>
        <w:gridCol w:w="4895"/>
        <w:gridCol w:w="5014"/>
      </w:tblGrid>
      <w:tr w:rsidR="00E95DD7" w:rsidRPr="00B33B4A" w:rsidTr="00E95DD7">
        <w:tc>
          <w:tcPr>
            <w:tcW w:w="4890" w:type="dxa"/>
            <w:shd w:val="clear" w:color="auto" w:fill="auto"/>
          </w:tcPr>
          <w:p w:rsidR="00E95DD7" w:rsidRPr="00B33B4A" w:rsidRDefault="00E95DD7" w:rsidP="00E95DD7">
            <w:pPr>
              <w:jc w:val="center"/>
              <w:rPr>
                <w:rFonts w:ascii="Arial" w:hAnsi="Arial" w:cs="Arial"/>
              </w:rPr>
            </w:pPr>
            <w:r w:rsidRPr="00B33B4A">
              <w:rPr>
                <w:rFonts w:ascii="Arial" w:hAnsi="Arial" w:cs="Arial"/>
                <w:spacing w:val="-6"/>
              </w:rPr>
              <w:t>Форма контроля</w:t>
            </w:r>
          </w:p>
        </w:tc>
        <w:tc>
          <w:tcPr>
            <w:tcW w:w="4895" w:type="dxa"/>
            <w:shd w:val="clear" w:color="auto" w:fill="auto"/>
          </w:tcPr>
          <w:p w:rsidR="00E95DD7" w:rsidRPr="00B33B4A" w:rsidRDefault="00E95DD7" w:rsidP="00E95DD7">
            <w:pPr>
              <w:jc w:val="center"/>
              <w:rPr>
                <w:rFonts w:ascii="Arial" w:hAnsi="Arial" w:cs="Arial"/>
              </w:rPr>
            </w:pPr>
            <w:r w:rsidRPr="00B33B4A">
              <w:rPr>
                <w:rFonts w:ascii="Arial" w:hAnsi="Arial" w:cs="Arial"/>
                <w:spacing w:val="-6"/>
              </w:rPr>
              <w:t>Периодичность</w:t>
            </w:r>
          </w:p>
        </w:tc>
        <w:tc>
          <w:tcPr>
            <w:tcW w:w="5014" w:type="dxa"/>
            <w:shd w:val="clear" w:color="auto" w:fill="auto"/>
          </w:tcPr>
          <w:p w:rsidR="00E95DD7" w:rsidRPr="00B33B4A" w:rsidRDefault="00E95DD7" w:rsidP="00E95DD7">
            <w:pPr>
              <w:jc w:val="center"/>
              <w:rPr>
                <w:rFonts w:ascii="Arial" w:hAnsi="Arial" w:cs="Arial"/>
              </w:rPr>
            </w:pPr>
            <w:r w:rsidRPr="00B33B4A">
              <w:rPr>
                <w:rFonts w:ascii="Arial" w:hAnsi="Arial" w:cs="Arial"/>
                <w:spacing w:val="-6"/>
              </w:rPr>
              <w:t xml:space="preserve">Орган местного самоуправления, осуществляющий </w:t>
            </w:r>
            <w:proofErr w:type="gramStart"/>
            <w:r w:rsidRPr="00B33B4A">
              <w:rPr>
                <w:rFonts w:ascii="Arial" w:hAnsi="Arial" w:cs="Arial"/>
                <w:spacing w:val="-6"/>
              </w:rPr>
              <w:t>контроль за</w:t>
            </w:r>
            <w:proofErr w:type="gramEnd"/>
            <w:r w:rsidRPr="00B33B4A">
              <w:rPr>
                <w:rFonts w:ascii="Arial" w:hAnsi="Arial" w:cs="Arial"/>
                <w:spacing w:val="-6"/>
              </w:rPr>
              <w:t xml:space="preserve"> выполнением муниципального задания</w:t>
            </w:r>
          </w:p>
        </w:tc>
      </w:tr>
      <w:tr w:rsidR="00E95DD7" w:rsidRPr="00B33B4A" w:rsidTr="00E95DD7">
        <w:tc>
          <w:tcPr>
            <w:tcW w:w="4890"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1</w:t>
            </w:r>
          </w:p>
        </w:tc>
        <w:tc>
          <w:tcPr>
            <w:tcW w:w="4895"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2</w:t>
            </w:r>
          </w:p>
        </w:tc>
        <w:tc>
          <w:tcPr>
            <w:tcW w:w="5014" w:type="dxa"/>
            <w:shd w:val="clear" w:color="auto" w:fill="auto"/>
          </w:tcPr>
          <w:p w:rsidR="00E95DD7" w:rsidRPr="00B33B4A" w:rsidRDefault="00E95DD7" w:rsidP="00E95DD7">
            <w:pPr>
              <w:jc w:val="center"/>
              <w:rPr>
                <w:rFonts w:ascii="Arial" w:hAnsi="Arial" w:cs="Arial"/>
                <w:spacing w:val="-6"/>
              </w:rPr>
            </w:pPr>
            <w:r w:rsidRPr="00B33B4A">
              <w:rPr>
                <w:rFonts w:ascii="Arial" w:hAnsi="Arial" w:cs="Arial"/>
                <w:spacing w:val="-6"/>
              </w:rPr>
              <w:t>3</w:t>
            </w:r>
          </w:p>
        </w:tc>
      </w:tr>
      <w:tr w:rsidR="00E95DD7" w:rsidRPr="00B33B4A" w:rsidTr="00E95DD7">
        <w:tc>
          <w:tcPr>
            <w:tcW w:w="4890" w:type="dxa"/>
            <w:shd w:val="clear" w:color="auto" w:fill="auto"/>
          </w:tcPr>
          <w:p w:rsidR="00E95DD7" w:rsidRPr="00B33B4A" w:rsidRDefault="00E95DD7" w:rsidP="00E95DD7">
            <w:pPr>
              <w:rPr>
                <w:rFonts w:ascii="Arial" w:hAnsi="Arial" w:cs="Arial"/>
                <w:spacing w:val="-6"/>
              </w:rPr>
            </w:pPr>
          </w:p>
        </w:tc>
        <w:tc>
          <w:tcPr>
            <w:tcW w:w="4895" w:type="dxa"/>
            <w:shd w:val="clear" w:color="auto" w:fill="auto"/>
          </w:tcPr>
          <w:p w:rsidR="00E95DD7" w:rsidRPr="00B33B4A" w:rsidRDefault="00E95DD7" w:rsidP="00E95DD7">
            <w:pPr>
              <w:rPr>
                <w:rFonts w:ascii="Arial" w:hAnsi="Arial" w:cs="Arial"/>
                <w:spacing w:val="-6"/>
              </w:rPr>
            </w:pPr>
          </w:p>
        </w:tc>
        <w:tc>
          <w:tcPr>
            <w:tcW w:w="5014" w:type="dxa"/>
            <w:shd w:val="clear" w:color="auto" w:fill="auto"/>
          </w:tcPr>
          <w:p w:rsidR="00E95DD7" w:rsidRPr="00B33B4A" w:rsidRDefault="00E95DD7" w:rsidP="00E95DD7">
            <w:pPr>
              <w:rPr>
                <w:rFonts w:ascii="Arial" w:hAnsi="Arial" w:cs="Arial"/>
                <w:spacing w:val="-6"/>
              </w:rPr>
            </w:pPr>
          </w:p>
        </w:tc>
      </w:tr>
      <w:tr w:rsidR="00E95DD7" w:rsidRPr="00B33B4A" w:rsidTr="00E95DD7">
        <w:tc>
          <w:tcPr>
            <w:tcW w:w="4890" w:type="dxa"/>
            <w:shd w:val="clear" w:color="auto" w:fill="auto"/>
          </w:tcPr>
          <w:p w:rsidR="00E95DD7" w:rsidRPr="00B33B4A" w:rsidRDefault="00E95DD7" w:rsidP="00E95DD7">
            <w:pPr>
              <w:rPr>
                <w:rFonts w:ascii="Arial" w:hAnsi="Arial" w:cs="Arial"/>
                <w:spacing w:val="-6"/>
              </w:rPr>
            </w:pPr>
          </w:p>
        </w:tc>
        <w:tc>
          <w:tcPr>
            <w:tcW w:w="4895" w:type="dxa"/>
            <w:shd w:val="clear" w:color="auto" w:fill="auto"/>
          </w:tcPr>
          <w:p w:rsidR="00E95DD7" w:rsidRPr="00B33B4A" w:rsidRDefault="00E95DD7" w:rsidP="00E95DD7">
            <w:pPr>
              <w:rPr>
                <w:rFonts w:ascii="Arial" w:hAnsi="Arial" w:cs="Arial"/>
                <w:spacing w:val="-6"/>
              </w:rPr>
            </w:pPr>
          </w:p>
        </w:tc>
        <w:tc>
          <w:tcPr>
            <w:tcW w:w="5014" w:type="dxa"/>
            <w:shd w:val="clear" w:color="auto" w:fill="auto"/>
          </w:tcPr>
          <w:p w:rsidR="00E95DD7" w:rsidRPr="00B33B4A" w:rsidRDefault="00E95DD7" w:rsidP="00E95DD7">
            <w:pPr>
              <w:rPr>
                <w:rFonts w:ascii="Arial" w:hAnsi="Arial" w:cs="Arial"/>
                <w:spacing w:val="-6"/>
              </w:rPr>
            </w:pPr>
          </w:p>
        </w:tc>
      </w:tr>
      <w:tr w:rsidR="00E95DD7" w:rsidRPr="00B33B4A" w:rsidTr="00E95DD7">
        <w:tc>
          <w:tcPr>
            <w:tcW w:w="4890" w:type="dxa"/>
            <w:shd w:val="clear" w:color="auto" w:fill="auto"/>
          </w:tcPr>
          <w:p w:rsidR="00E95DD7" w:rsidRPr="00B33B4A" w:rsidRDefault="00E95DD7" w:rsidP="00E95DD7">
            <w:pPr>
              <w:rPr>
                <w:rFonts w:ascii="Arial" w:hAnsi="Arial" w:cs="Arial"/>
                <w:spacing w:val="-6"/>
              </w:rPr>
            </w:pPr>
          </w:p>
        </w:tc>
        <w:tc>
          <w:tcPr>
            <w:tcW w:w="4895" w:type="dxa"/>
            <w:shd w:val="clear" w:color="auto" w:fill="auto"/>
          </w:tcPr>
          <w:p w:rsidR="00E95DD7" w:rsidRPr="00B33B4A" w:rsidRDefault="00E95DD7" w:rsidP="00E95DD7">
            <w:pPr>
              <w:rPr>
                <w:rFonts w:ascii="Arial" w:hAnsi="Arial" w:cs="Arial"/>
                <w:spacing w:val="-6"/>
              </w:rPr>
            </w:pPr>
          </w:p>
        </w:tc>
        <w:tc>
          <w:tcPr>
            <w:tcW w:w="5014" w:type="dxa"/>
            <w:shd w:val="clear" w:color="auto" w:fill="auto"/>
          </w:tcPr>
          <w:p w:rsidR="00E95DD7" w:rsidRPr="00B33B4A" w:rsidRDefault="00E95DD7" w:rsidP="00E95DD7">
            <w:pPr>
              <w:rPr>
                <w:rFonts w:ascii="Arial" w:hAnsi="Arial" w:cs="Arial"/>
                <w:spacing w:val="-6"/>
              </w:rPr>
            </w:pPr>
          </w:p>
        </w:tc>
      </w:tr>
    </w:tbl>
    <w:p w:rsidR="00E95DD7" w:rsidRPr="00B33B4A" w:rsidRDefault="00E95DD7" w:rsidP="00E95DD7">
      <w:pPr>
        <w:rPr>
          <w:rFonts w:ascii="Arial" w:hAnsi="Arial" w:cs="Arial"/>
        </w:rPr>
      </w:pPr>
    </w:p>
    <w:tbl>
      <w:tblPr>
        <w:tblW w:w="14743" w:type="dxa"/>
        <w:tblLook w:val="04A0" w:firstRow="1" w:lastRow="0" w:firstColumn="1" w:lastColumn="0" w:noHBand="0" w:noVBand="1"/>
      </w:tblPr>
      <w:tblGrid>
        <w:gridCol w:w="5704"/>
        <w:gridCol w:w="2404"/>
        <w:gridCol w:w="709"/>
        <w:gridCol w:w="222"/>
        <w:gridCol w:w="770"/>
        <w:gridCol w:w="2552"/>
        <w:gridCol w:w="2382"/>
      </w:tblGrid>
      <w:tr w:rsidR="00E95DD7" w:rsidRPr="00B33B4A" w:rsidTr="00E95DD7">
        <w:trPr>
          <w:trHeight w:val="315"/>
        </w:trPr>
        <w:tc>
          <w:tcPr>
            <w:tcW w:w="8108" w:type="dxa"/>
            <w:gridSpan w:val="2"/>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4. Требования к отчетности о выполнении муниципального задания</w:t>
            </w:r>
          </w:p>
        </w:tc>
        <w:tc>
          <w:tcPr>
            <w:tcW w:w="6635" w:type="dxa"/>
            <w:gridSpan w:val="5"/>
            <w:tcBorders>
              <w:bottom w:val="single" w:sz="4" w:space="0" w:color="auto"/>
            </w:tcBorders>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 </w:t>
            </w:r>
          </w:p>
        </w:tc>
      </w:tr>
      <w:tr w:rsidR="00E95DD7" w:rsidRPr="00B33B4A" w:rsidTr="00E95DD7">
        <w:trPr>
          <w:trHeight w:val="315"/>
        </w:trPr>
        <w:tc>
          <w:tcPr>
            <w:tcW w:w="9809" w:type="dxa"/>
            <w:gridSpan w:val="5"/>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4.1. Периодичность представления отчетов о выполнении муниципального задания</w:t>
            </w:r>
          </w:p>
        </w:tc>
        <w:tc>
          <w:tcPr>
            <w:tcW w:w="4934" w:type="dxa"/>
            <w:gridSpan w:val="2"/>
            <w:tcBorders>
              <w:bottom w:val="single" w:sz="4" w:space="0" w:color="auto"/>
            </w:tcBorders>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 </w:t>
            </w:r>
          </w:p>
        </w:tc>
      </w:tr>
      <w:tr w:rsidR="00E95DD7" w:rsidRPr="00B33B4A" w:rsidTr="00E95DD7">
        <w:trPr>
          <w:trHeight w:val="315"/>
        </w:trPr>
        <w:tc>
          <w:tcPr>
            <w:tcW w:w="8817" w:type="dxa"/>
            <w:gridSpan w:val="3"/>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4.2. Сроки представления отчетов о выполнении муниципального задания</w:t>
            </w:r>
          </w:p>
        </w:tc>
        <w:tc>
          <w:tcPr>
            <w:tcW w:w="5926" w:type="dxa"/>
            <w:gridSpan w:val="4"/>
            <w:tcBorders>
              <w:bottom w:val="single" w:sz="4" w:space="0" w:color="auto"/>
            </w:tcBorders>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 </w:t>
            </w:r>
          </w:p>
        </w:tc>
      </w:tr>
      <w:tr w:rsidR="00E95DD7" w:rsidRPr="00B33B4A" w:rsidTr="00E95DD7">
        <w:trPr>
          <w:gridAfter w:val="6"/>
          <w:wAfter w:w="9039" w:type="dxa"/>
          <w:trHeight w:val="315"/>
        </w:trPr>
        <w:tc>
          <w:tcPr>
            <w:tcW w:w="5704" w:type="dxa"/>
            <w:tcBorders>
              <w:bottom w:val="single" w:sz="4" w:space="0" w:color="auto"/>
            </w:tcBorders>
            <w:shd w:val="clear" w:color="auto" w:fill="auto"/>
            <w:tcMar>
              <w:left w:w="28" w:type="dxa"/>
              <w:right w:w="28" w:type="dxa"/>
            </w:tcMar>
            <w:hideMark/>
          </w:tcPr>
          <w:p w:rsidR="00E95DD7" w:rsidRPr="00B33B4A" w:rsidRDefault="00E95DD7" w:rsidP="00E95DD7">
            <w:pPr>
              <w:rPr>
                <w:rFonts w:ascii="Arial" w:hAnsi="Arial" w:cs="Arial"/>
                <w:spacing w:val="-6"/>
              </w:rPr>
            </w:pPr>
          </w:p>
        </w:tc>
      </w:tr>
      <w:tr w:rsidR="00E95DD7" w:rsidRPr="00B33B4A" w:rsidTr="00E95DD7">
        <w:trPr>
          <w:trHeight w:val="315"/>
        </w:trPr>
        <w:tc>
          <w:tcPr>
            <w:tcW w:w="9039" w:type="dxa"/>
            <w:gridSpan w:val="4"/>
            <w:tcBorders>
              <w:top w:val="single" w:sz="4" w:space="0" w:color="auto"/>
            </w:tcBorders>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4.3. Иные требования к отчетности о выполнении муниципального задания</w:t>
            </w:r>
          </w:p>
        </w:tc>
        <w:tc>
          <w:tcPr>
            <w:tcW w:w="5704" w:type="dxa"/>
            <w:gridSpan w:val="3"/>
            <w:tcBorders>
              <w:top w:val="single" w:sz="4" w:space="0" w:color="auto"/>
              <w:bottom w:val="single" w:sz="4" w:space="0" w:color="auto"/>
            </w:tcBorders>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 </w:t>
            </w:r>
          </w:p>
        </w:tc>
      </w:tr>
      <w:tr w:rsidR="00E95DD7" w:rsidRPr="00B33B4A" w:rsidTr="00E95DD7">
        <w:trPr>
          <w:trHeight w:val="315"/>
        </w:trPr>
        <w:tc>
          <w:tcPr>
            <w:tcW w:w="12361" w:type="dxa"/>
            <w:gridSpan w:val="6"/>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5. Иная информация, необходимая для исполнения (</w:t>
            </w:r>
            <w:proofErr w:type="gramStart"/>
            <w:r w:rsidRPr="00B33B4A">
              <w:rPr>
                <w:rFonts w:ascii="Arial" w:hAnsi="Arial" w:cs="Arial"/>
                <w:spacing w:val="-6"/>
              </w:rPr>
              <w:t>контроля за</w:t>
            </w:r>
            <w:proofErr w:type="gramEnd"/>
            <w:r w:rsidRPr="00B33B4A">
              <w:rPr>
                <w:rFonts w:ascii="Arial" w:hAnsi="Arial" w:cs="Arial"/>
                <w:spacing w:val="-6"/>
              </w:rPr>
              <w:t xml:space="preserve"> исполнением) муниципального задания</w:t>
            </w:r>
          </w:p>
        </w:tc>
        <w:tc>
          <w:tcPr>
            <w:tcW w:w="2382" w:type="dxa"/>
            <w:tcBorders>
              <w:bottom w:val="single" w:sz="4" w:space="0" w:color="auto"/>
            </w:tcBorders>
            <w:shd w:val="clear" w:color="auto" w:fill="auto"/>
            <w:noWrap/>
            <w:tcMar>
              <w:left w:w="28" w:type="dxa"/>
              <w:right w:w="28" w:type="dxa"/>
            </w:tcMar>
            <w:hideMark/>
          </w:tcPr>
          <w:p w:rsidR="00E95DD7" w:rsidRPr="00B33B4A" w:rsidRDefault="00E95DD7" w:rsidP="00E95DD7">
            <w:pPr>
              <w:rPr>
                <w:rFonts w:ascii="Arial" w:hAnsi="Arial" w:cs="Arial"/>
                <w:spacing w:val="-6"/>
              </w:rPr>
            </w:pPr>
            <w:r w:rsidRPr="00B33B4A">
              <w:rPr>
                <w:rFonts w:ascii="Arial" w:hAnsi="Arial" w:cs="Arial"/>
                <w:spacing w:val="-6"/>
              </w:rPr>
              <w:t xml:space="preserve">  </w:t>
            </w:r>
          </w:p>
        </w:tc>
      </w:tr>
      <w:tr w:rsidR="00E95DD7" w:rsidRPr="00B33B4A" w:rsidTr="00E95DD7">
        <w:trPr>
          <w:trHeight w:val="315"/>
        </w:trPr>
        <w:tc>
          <w:tcPr>
            <w:tcW w:w="12361" w:type="dxa"/>
            <w:gridSpan w:val="6"/>
            <w:tcBorders>
              <w:bottom w:val="single" w:sz="4" w:space="0" w:color="auto"/>
            </w:tcBorders>
            <w:shd w:val="clear" w:color="auto" w:fill="auto"/>
            <w:noWrap/>
            <w:tcMar>
              <w:left w:w="28" w:type="dxa"/>
              <w:right w:w="28" w:type="dxa"/>
            </w:tcMar>
          </w:tcPr>
          <w:p w:rsidR="00E95DD7" w:rsidRPr="00B33B4A" w:rsidRDefault="00E95DD7" w:rsidP="00E95DD7">
            <w:pPr>
              <w:rPr>
                <w:rFonts w:ascii="Arial" w:hAnsi="Arial" w:cs="Arial"/>
                <w:spacing w:val="-6"/>
              </w:rPr>
            </w:pPr>
          </w:p>
        </w:tc>
        <w:tc>
          <w:tcPr>
            <w:tcW w:w="2382" w:type="dxa"/>
            <w:tcBorders>
              <w:top w:val="single" w:sz="4" w:space="0" w:color="auto"/>
              <w:bottom w:val="single" w:sz="4" w:space="0" w:color="auto"/>
            </w:tcBorders>
            <w:shd w:val="clear" w:color="auto" w:fill="auto"/>
            <w:noWrap/>
            <w:tcMar>
              <w:left w:w="28" w:type="dxa"/>
              <w:right w:w="28" w:type="dxa"/>
            </w:tcMar>
          </w:tcPr>
          <w:p w:rsidR="00E95DD7" w:rsidRPr="00B33B4A" w:rsidRDefault="00E95DD7" w:rsidP="00E95DD7">
            <w:pPr>
              <w:rPr>
                <w:rFonts w:ascii="Arial" w:hAnsi="Arial" w:cs="Arial"/>
                <w:spacing w:val="-6"/>
              </w:rPr>
            </w:pPr>
          </w:p>
        </w:tc>
      </w:tr>
    </w:tbl>
    <w:p w:rsidR="00E95DD7" w:rsidRPr="00B33B4A" w:rsidRDefault="00E95DD7" w:rsidP="00E95DD7">
      <w:pPr>
        <w:rPr>
          <w:rFonts w:ascii="Arial" w:hAnsi="Arial" w:cs="Arial"/>
        </w:rPr>
      </w:pPr>
    </w:p>
    <w:p w:rsidR="00E95DD7" w:rsidRPr="00B33B4A" w:rsidRDefault="00E95DD7" w:rsidP="00E95DD7">
      <w:pPr>
        <w:ind w:firstLine="708"/>
        <w:jc w:val="both"/>
        <w:rPr>
          <w:rFonts w:ascii="Arial" w:hAnsi="Arial" w:cs="Arial"/>
          <w:lang w:eastAsia="en-US"/>
        </w:rPr>
      </w:pPr>
      <w:r w:rsidRPr="00B33B4A">
        <w:rPr>
          <w:rFonts w:ascii="Arial" w:hAnsi="Arial" w:cs="Arial"/>
          <w:spacing w:val="-4"/>
          <w:vertAlign w:val="superscript"/>
        </w:rPr>
        <w:t>1</w:t>
      </w:r>
      <w:proofErr w:type="gramStart"/>
      <w:r w:rsidRPr="00B33B4A">
        <w:rPr>
          <w:rFonts w:ascii="Arial" w:hAnsi="Arial" w:cs="Arial"/>
          <w:color w:val="FFFFFF"/>
          <w:spacing w:val="-4"/>
        </w:rPr>
        <w:t>_</w:t>
      </w:r>
      <w:r w:rsidRPr="00B33B4A">
        <w:rPr>
          <w:rFonts w:ascii="Arial" w:hAnsi="Arial" w:cs="Arial"/>
          <w:spacing w:val="-4"/>
        </w:rPr>
        <w:t>Ф</w:t>
      </w:r>
      <w:proofErr w:type="gramEnd"/>
      <w:r w:rsidRPr="00B33B4A">
        <w:rPr>
          <w:rFonts w:ascii="Arial" w:hAnsi="Arial" w:cs="Arial"/>
          <w:spacing w:val="-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95DD7" w:rsidRPr="00B33B4A" w:rsidRDefault="00E95DD7" w:rsidP="00E95DD7">
      <w:pPr>
        <w:ind w:firstLine="708"/>
        <w:jc w:val="both"/>
        <w:rPr>
          <w:rFonts w:ascii="Arial" w:hAnsi="Arial" w:cs="Arial"/>
          <w:spacing w:val="-4"/>
        </w:rPr>
      </w:pPr>
      <w:r w:rsidRPr="00B33B4A">
        <w:rPr>
          <w:rFonts w:ascii="Arial" w:hAnsi="Arial" w:cs="Arial"/>
          <w:spacing w:val="-4"/>
          <w:vertAlign w:val="superscript"/>
        </w:rPr>
        <w:t>2</w:t>
      </w:r>
      <w:proofErr w:type="gramStart"/>
      <w:r w:rsidRPr="00B33B4A">
        <w:rPr>
          <w:rFonts w:ascii="Arial" w:hAnsi="Arial" w:cs="Arial"/>
          <w:color w:val="FFFFFF"/>
          <w:spacing w:val="-4"/>
        </w:rPr>
        <w:t>_</w:t>
      </w:r>
      <w:r w:rsidRPr="00B33B4A">
        <w:rPr>
          <w:rFonts w:ascii="Arial" w:hAnsi="Arial" w:cs="Arial"/>
        </w:rPr>
        <w:t xml:space="preserve"> </w:t>
      </w:r>
      <w:r w:rsidRPr="00B33B4A">
        <w:rPr>
          <w:rFonts w:ascii="Arial" w:hAnsi="Arial" w:cs="Arial"/>
          <w:spacing w:val="-4"/>
        </w:rPr>
        <w:t>З</w:t>
      </w:r>
      <w:proofErr w:type="gramEnd"/>
      <w:r w:rsidRPr="00B33B4A">
        <w:rPr>
          <w:rFonts w:ascii="Arial" w:hAnsi="Arial" w:cs="Arial"/>
          <w:spacing w:val="-4"/>
        </w:rPr>
        <w:t>аполняется при установлении показателей, характеризующих качество муниципальной услуги, в общероссийских базовых перечнях услуг или региональном перечне муниципальных услуг и работ.</w:t>
      </w:r>
    </w:p>
    <w:p w:rsidR="00E95DD7" w:rsidRPr="00B33B4A" w:rsidRDefault="00E95DD7" w:rsidP="00E95DD7">
      <w:pPr>
        <w:ind w:firstLine="708"/>
        <w:jc w:val="both"/>
        <w:rPr>
          <w:rFonts w:ascii="Arial" w:hAnsi="Arial" w:cs="Arial"/>
          <w:spacing w:val="-4"/>
        </w:rPr>
      </w:pPr>
      <w:r w:rsidRPr="00B33B4A">
        <w:rPr>
          <w:rFonts w:ascii="Arial" w:hAnsi="Arial" w:cs="Arial"/>
          <w:spacing w:val="-4"/>
          <w:vertAlign w:val="superscript"/>
        </w:rPr>
        <w:t>3</w:t>
      </w:r>
      <w:proofErr w:type="gramStart"/>
      <w:r w:rsidRPr="00B33B4A">
        <w:rPr>
          <w:rFonts w:ascii="Arial" w:hAnsi="Arial" w:cs="Arial"/>
          <w:color w:val="FFFFFF"/>
          <w:spacing w:val="-4"/>
        </w:rPr>
        <w:t>_</w:t>
      </w:r>
      <w:r w:rsidRPr="00B33B4A">
        <w:rPr>
          <w:rFonts w:ascii="Arial" w:hAnsi="Arial" w:cs="Arial"/>
        </w:rPr>
        <w:t xml:space="preserve"> </w:t>
      </w:r>
      <w:r w:rsidRPr="00B33B4A">
        <w:rPr>
          <w:rFonts w:ascii="Arial" w:hAnsi="Arial" w:cs="Arial"/>
          <w:spacing w:val="-4"/>
        </w:rPr>
        <w:t>Ф</w:t>
      </w:r>
      <w:proofErr w:type="gramEnd"/>
      <w:r w:rsidRPr="00B33B4A">
        <w:rPr>
          <w:rFonts w:ascii="Arial" w:hAnsi="Arial" w:cs="Arial"/>
          <w:spacing w:val="-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95DD7" w:rsidRPr="00B33B4A" w:rsidRDefault="00E95DD7" w:rsidP="00E95DD7">
      <w:pPr>
        <w:ind w:firstLine="708"/>
        <w:jc w:val="both"/>
        <w:rPr>
          <w:rFonts w:ascii="Arial" w:hAnsi="Arial" w:cs="Arial"/>
          <w:spacing w:val="-4"/>
        </w:rPr>
      </w:pPr>
      <w:r w:rsidRPr="00B33B4A">
        <w:rPr>
          <w:rFonts w:ascii="Arial" w:hAnsi="Arial" w:cs="Arial"/>
          <w:spacing w:val="-4"/>
          <w:vertAlign w:val="superscript"/>
        </w:rPr>
        <w:lastRenderedPageBreak/>
        <w:t>4</w:t>
      </w:r>
      <w:proofErr w:type="gramStart"/>
      <w:r w:rsidRPr="00B33B4A">
        <w:rPr>
          <w:rFonts w:ascii="Arial" w:hAnsi="Arial" w:cs="Arial"/>
          <w:color w:val="FFFFFF"/>
          <w:spacing w:val="-4"/>
        </w:rPr>
        <w:t>_</w:t>
      </w:r>
      <w:r w:rsidRPr="00B33B4A">
        <w:rPr>
          <w:rFonts w:ascii="Arial" w:hAnsi="Arial" w:cs="Arial"/>
        </w:rPr>
        <w:t xml:space="preserve"> </w:t>
      </w:r>
      <w:r w:rsidRPr="00B33B4A">
        <w:rPr>
          <w:rFonts w:ascii="Arial" w:hAnsi="Arial" w:cs="Arial"/>
          <w:spacing w:val="-4"/>
        </w:rPr>
        <w:t>З</w:t>
      </w:r>
      <w:proofErr w:type="gramEnd"/>
      <w:r w:rsidRPr="00B33B4A">
        <w:rPr>
          <w:rFonts w:ascii="Arial" w:hAnsi="Arial" w:cs="Arial"/>
          <w:spacing w:val="-4"/>
        </w:rPr>
        <w:t>аполняется при установлении показателей, характеризующих качество работы, в региональном перечне муниципальных услуг и работ.</w:t>
      </w:r>
    </w:p>
    <w:p w:rsidR="00E95DD7" w:rsidRPr="00B33B4A" w:rsidRDefault="00E95DD7" w:rsidP="00E95DD7">
      <w:pPr>
        <w:ind w:firstLine="708"/>
        <w:jc w:val="both"/>
        <w:rPr>
          <w:rFonts w:ascii="Arial" w:hAnsi="Arial" w:cs="Arial"/>
        </w:rPr>
      </w:pPr>
      <w:r w:rsidRPr="00B33B4A">
        <w:rPr>
          <w:rFonts w:ascii="Arial" w:hAnsi="Arial" w:cs="Arial"/>
          <w:spacing w:val="-4"/>
          <w:vertAlign w:val="superscript"/>
        </w:rPr>
        <w:t>5</w:t>
      </w:r>
      <w:proofErr w:type="gramStart"/>
      <w:r w:rsidRPr="00B33B4A">
        <w:rPr>
          <w:rFonts w:ascii="Arial" w:hAnsi="Arial" w:cs="Arial"/>
          <w:color w:val="FFFFFF"/>
          <w:spacing w:val="-4"/>
        </w:rPr>
        <w:t>_</w:t>
      </w:r>
      <w:r w:rsidRPr="00B33B4A">
        <w:rPr>
          <w:rFonts w:ascii="Arial" w:hAnsi="Arial" w:cs="Arial"/>
        </w:rPr>
        <w:t xml:space="preserve"> </w:t>
      </w:r>
      <w:r w:rsidRPr="00B33B4A">
        <w:rPr>
          <w:rFonts w:ascii="Arial" w:hAnsi="Arial" w:cs="Arial"/>
          <w:spacing w:val="-4"/>
        </w:rPr>
        <w:t>З</w:t>
      </w:r>
      <w:proofErr w:type="gramEnd"/>
      <w:r w:rsidRPr="00B33B4A">
        <w:rPr>
          <w:rFonts w:ascii="Arial" w:hAnsi="Arial" w:cs="Arial"/>
          <w:spacing w:val="-4"/>
        </w:rPr>
        <w:t>аполняется в целом по муниципальному заданию.</w:t>
      </w:r>
    </w:p>
    <w:p w:rsidR="00E95DD7" w:rsidRPr="00B33B4A" w:rsidRDefault="00E95DD7" w:rsidP="00E95DD7">
      <w:pPr>
        <w:ind w:firstLine="708"/>
        <w:jc w:val="both"/>
        <w:rPr>
          <w:rFonts w:ascii="Arial" w:hAnsi="Arial" w:cs="Arial"/>
        </w:rPr>
      </w:pPr>
      <w:r w:rsidRPr="00B33B4A">
        <w:rPr>
          <w:rFonts w:ascii="Arial" w:hAnsi="Arial" w:cs="Arial"/>
          <w:spacing w:val="-4"/>
        </w:rPr>
        <w:t>.</w:t>
      </w:r>
    </w:p>
    <w:p w:rsidR="00E95DD7" w:rsidRPr="00B33B4A" w:rsidRDefault="00E95DD7" w:rsidP="00E95DD7">
      <w:pPr>
        <w:autoSpaceDE w:val="0"/>
        <w:autoSpaceDN w:val="0"/>
        <w:adjustRightInd w:val="0"/>
        <w:jc w:val="both"/>
        <w:rPr>
          <w:rFonts w:ascii="Arial" w:hAnsi="Arial" w:cs="Arial"/>
        </w:rPr>
        <w:sectPr w:rsidR="00E95DD7" w:rsidRPr="00B33B4A" w:rsidSect="00FB5037">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cols w:space="708"/>
          <w:titlePg/>
          <w:docGrid w:linePitch="360"/>
        </w:sectPr>
      </w:pPr>
    </w:p>
    <w:p w:rsidR="00E95DD7" w:rsidRPr="00B33B4A" w:rsidRDefault="00E95DD7" w:rsidP="00E95DD7">
      <w:pPr>
        <w:widowControl w:val="0"/>
        <w:autoSpaceDE w:val="0"/>
        <w:autoSpaceDN w:val="0"/>
        <w:adjustRightInd w:val="0"/>
        <w:ind w:left="5529" w:right="-1"/>
        <w:outlineLvl w:val="1"/>
        <w:rPr>
          <w:rFonts w:ascii="Arial" w:hAnsi="Arial" w:cs="Arial"/>
        </w:rPr>
      </w:pPr>
      <w:r w:rsidRPr="00B33B4A">
        <w:rPr>
          <w:rFonts w:ascii="Arial" w:hAnsi="Arial" w:cs="Arial"/>
        </w:rPr>
        <w:lastRenderedPageBreak/>
        <w:t>Приложение № 2</w:t>
      </w:r>
    </w:p>
    <w:p w:rsidR="00E95DD7" w:rsidRPr="00B33B4A" w:rsidRDefault="00E95DD7" w:rsidP="00E95DD7">
      <w:pPr>
        <w:widowControl w:val="0"/>
        <w:autoSpaceDE w:val="0"/>
        <w:autoSpaceDN w:val="0"/>
        <w:adjustRightInd w:val="0"/>
        <w:ind w:left="5529" w:right="-1"/>
        <w:rPr>
          <w:rFonts w:ascii="Arial" w:hAnsi="Arial" w:cs="Arial"/>
        </w:rPr>
      </w:pPr>
      <w:r w:rsidRPr="00B33B4A">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p w:rsidR="00E95DD7" w:rsidRPr="00B33B4A" w:rsidRDefault="00E95DD7" w:rsidP="00E95DD7">
      <w:pPr>
        <w:widowControl w:val="0"/>
        <w:autoSpaceDE w:val="0"/>
        <w:autoSpaceDN w:val="0"/>
        <w:adjustRightInd w:val="0"/>
        <w:jc w:val="center"/>
        <w:rPr>
          <w:rFonts w:ascii="Arial" w:hAnsi="Arial" w:cs="Arial"/>
        </w:rPr>
      </w:pPr>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Значения норм, необходимых для определения базовых нормативов затрат на оказания муниципальных услуг, выраженных в натуральных показателях и установленных методом наиболее эффективного учреждения</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1842"/>
        <w:gridCol w:w="2552"/>
        <w:gridCol w:w="1559"/>
        <w:gridCol w:w="1843"/>
        <w:gridCol w:w="142"/>
      </w:tblGrid>
      <w:tr w:rsidR="00E95DD7" w:rsidRPr="00B33B4A" w:rsidTr="00E95DD7">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vertAlign w:val="superscript"/>
              </w:rPr>
            </w:pPr>
            <w:bookmarkStart w:id="5" w:name="Par21"/>
            <w:bookmarkEnd w:id="5"/>
            <w:r w:rsidRPr="00B33B4A">
              <w:rPr>
                <w:rFonts w:ascii="Arial" w:hAnsi="Arial" w:cs="Arial"/>
              </w:rPr>
              <w:t>Наименование муниципальной услуги</w:t>
            </w:r>
            <w:proofErr w:type="gramStart"/>
            <w:r w:rsidRPr="00B33B4A">
              <w:rPr>
                <w:rFonts w:ascii="Arial" w:hAnsi="Arial" w:cs="Arial"/>
                <w:vertAlign w:val="superscript"/>
              </w:rPr>
              <w:t>1</w:t>
            </w:r>
            <w:proofErr w:type="gram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vertAlign w:val="superscript"/>
              </w:rPr>
            </w:pPr>
            <w:bookmarkStart w:id="6" w:name="Par22"/>
            <w:bookmarkEnd w:id="6"/>
            <w:r w:rsidRPr="00B33B4A">
              <w:rPr>
                <w:rFonts w:ascii="Arial" w:hAnsi="Arial" w:cs="Arial"/>
              </w:rPr>
              <w:t>Уникальный номер реестровой записи</w:t>
            </w:r>
            <w:proofErr w:type="gramStart"/>
            <w:r w:rsidRPr="00B33B4A">
              <w:rPr>
                <w:rFonts w:ascii="Arial" w:hAnsi="Arial" w:cs="Arial"/>
                <w:vertAlign w:val="superscript"/>
              </w:rPr>
              <w:t>2</w:t>
            </w:r>
            <w:proofErr w:type="gramEnd"/>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vertAlign w:val="superscript"/>
              </w:rPr>
            </w:pPr>
            <w:bookmarkStart w:id="7" w:name="Par23"/>
            <w:bookmarkEnd w:id="7"/>
            <w:r w:rsidRPr="00B33B4A">
              <w:rPr>
                <w:rFonts w:ascii="Arial" w:hAnsi="Arial" w:cs="Arial"/>
              </w:rPr>
              <w:t xml:space="preserve">Наименование </w:t>
            </w:r>
            <w:proofErr w:type="gramStart"/>
            <w:r w:rsidRPr="00B33B4A">
              <w:rPr>
                <w:rFonts w:ascii="Arial" w:hAnsi="Arial" w:cs="Arial"/>
              </w:rPr>
              <w:t>натуральной</w:t>
            </w:r>
            <w:proofErr w:type="gramEnd"/>
            <w:r w:rsidRPr="00B33B4A">
              <w:rPr>
                <w:rFonts w:ascii="Arial" w:hAnsi="Arial" w:cs="Arial"/>
              </w:rPr>
              <w:t xml:space="preserve"> нормы</w:t>
            </w:r>
            <w:r w:rsidRPr="00B33B4A">
              <w:rPr>
                <w:rFonts w:ascii="Arial" w:hAnsi="Arial" w:cs="Arial"/>
                <w:vertAlign w:val="superscript"/>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vertAlign w:val="superscript"/>
              </w:rPr>
            </w:pPr>
            <w:bookmarkStart w:id="8" w:name="Par24"/>
            <w:bookmarkEnd w:id="8"/>
            <w:r w:rsidRPr="00B33B4A">
              <w:rPr>
                <w:rFonts w:ascii="Arial" w:hAnsi="Arial" w:cs="Arial"/>
              </w:rPr>
              <w:t>Единица измерения натуральной нормы</w:t>
            </w:r>
            <w:proofErr w:type="gramStart"/>
            <w:r w:rsidRPr="00B33B4A">
              <w:rPr>
                <w:rFonts w:ascii="Arial" w:hAnsi="Arial" w:cs="Arial"/>
                <w:vertAlign w:val="superscript"/>
              </w:rPr>
              <w:t>4</w:t>
            </w:r>
            <w:proofErr w:type="gramEnd"/>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vertAlign w:val="superscript"/>
              </w:rPr>
            </w:pPr>
            <w:bookmarkStart w:id="9" w:name="Par25"/>
            <w:bookmarkEnd w:id="9"/>
            <w:r w:rsidRPr="00B33B4A">
              <w:rPr>
                <w:rFonts w:ascii="Arial" w:hAnsi="Arial" w:cs="Arial"/>
              </w:rPr>
              <w:t xml:space="preserve">Значение </w:t>
            </w:r>
            <w:proofErr w:type="gramStart"/>
            <w:r w:rsidRPr="00B33B4A">
              <w:rPr>
                <w:rFonts w:ascii="Arial" w:hAnsi="Arial" w:cs="Arial"/>
              </w:rPr>
              <w:t>натуральной</w:t>
            </w:r>
            <w:proofErr w:type="gramEnd"/>
            <w:r w:rsidRPr="00B33B4A">
              <w:rPr>
                <w:rFonts w:ascii="Arial" w:hAnsi="Arial" w:cs="Arial"/>
              </w:rPr>
              <w:t xml:space="preserve"> нормы</w:t>
            </w:r>
            <w:r w:rsidRPr="00B33B4A">
              <w:rPr>
                <w:rFonts w:ascii="Arial" w:hAnsi="Arial" w:cs="Arial"/>
                <w:vertAlign w:val="superscript"/>
              </w:rPr>
              <w:t>5</w:t>
            </w:r>
          </w:p>
        </w:tc>
        <w:bookmarkStart w:id="10" w:name="Par26"/>
        <w:bookmarkEnd w:id="10"/>
      </w:tr>
      <w:tr w:rsidR="00E95DD7" w:rsidRPr="00B33B4A" w:rsidTr="00E95DD7">
        <w:trPr>
          <w:trHeight w:val="262"/>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5</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1. Натуральные нормы, непосредственно связанные с оказанием муниципальной услуги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xml:space="preserve">1.1. Работники, непосредственно связанные </w:t>
            </w:r>
            <w:r w:rsidRPr="00B33B4A">
              <w:rPr>
                <w:rFonts w:ascii="Arial" w:hAnsi="Arial" w:cs="Arial"/>
              </w:rPr>
              <w:br/>
              <w:t>с оказанием муниципальной услуги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1.2. Материальные запасы и особо ценное движимое имущество, потребляемые (используемые) в процессе оказания муниципальной услуги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1.3. Иные натуральные нормы, непосредственно используемые в процессе оказания муниципальной услуги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 Натуральные нормы на общехозяйственные нужды</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6096" w:type="dxa"/>
            <w:gridSpan w:val="4"/>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2.1. Коммунальные услуги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985" w:type="dxa"/>
            <w:gridSpan w:val="2"/>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694"/>
        </w:trPr>
        <w:tc>
          <w:tcPr>
            <w:tcW w:w="2127" w:type="dxa"/>
            <w:vMerge w:val="restart"/>
            <w:tcBorders>
              <w:top w:val="single" w:sz="4" w:space="0" w:color="auto"/>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val="restart"/>
            <w:tcBorders>
              <w:top w:val="single" w:sz="4" w:space="0" w:color="auto"/>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2.2. Содержание объектов недвижимого имущества, необходимого для выполнения муниципального задания</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2.3. Содержание объектов особо ценного движимого имущества, необходимого для выполнения муниципального задания</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2.4. Услуги связи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2.5.  Транспортные услуги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2.6. Работники, которые не принимают непосредственного участия в оказании муниципальной услуги</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2.7. Прочие общехозяйственные нужды</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1842" w:type="dxa"/>
            <w:vMerge/>
            <w:tcBorders>
              <w:left w:val="single" w:sz="4" w:space="0" w:color="auto"/>
              <w:right w:val="single" w:sz="4" w:space="0" w:color="auto"/>
            </w:tcBorders>
            <w:vAlign w:val="center"/>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r w:rsidR="00E95DD7" w:rsidRPr="00B33B4A" w:rsidTr="00E95DD7">
        <w:tblPrEx>
          <w:tblCellMar>
            <w:top w:w="0" w:type="dxa"/>
            <w:left w:w="108" w:type="dxa"/>
            <w:bottom w:w="0" w:type="dxa"/>
            <w:right w:w="108" w:type="dxa"/>
          </w:tblCellMar>
          <w:tblLook w:val="04A0" w:firstRow="1" w:lastRow="0" w:firstColumn="1" w:lastColumn="0" w:noHBand="0" w:noVBand="1"/>
        </w:tblPrEx>
        <w:trPr>
          <w:gridAfter w:val="1"/>
          <w:wAfter w:w="142" w:type="dxa"/>
          <w:trHeight w:val="375"/>
        </w:trPr>
        <w:tc>
          <w:tcPr>
            <w:tcW w:w="2127" w:type="dxa"/>
            <w:vMerge/>
            <w:tcBorders>
              <w:left w:val="single" w:sz="4" w:space="0" w:color="auto"/>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p>
        </w:tc>
        <w:tc>
          <w:tcPr>
            <w:tcW w:w="1842" w:type="dxa"/>
            <w:vMerge/>
            <w:tcBorders>
              <w:left w:val="single" w:sz="4" w:space="0" w:color="auto"/>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p>
        </w:tc>
        <w:tc>
          <w:tcPr>
            <w:tcW w:w="2552"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559"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c>
          <w:tcPr>
            <w:tcW w:w="1843" w:type="dxa"/>
            <w:tcBorders>
              <w:top w:val="nil"/>
              <w:left w:val="nil"/>
              <w:bottom w:val="single" w:sz="4" w:space="0" w:color="auto"/>
              <w:right w:val="single" w:sz="4" w:space="0" w:color="auto"/>
            </w:tcBorders>
            <w:shd w:val="clear" w:color="auto" w:fill="auto"/>
            <w:hideMark/>
          </w:tcPr>
          <w:p w:rsidR="00E95DD7" w:rsidRPr="00B33B4A" w:rsidRDefault="00E95DD7" w:rsidP="00E95DD7">
            <w:pPr>
              <w:rPr>
                <w:rFonts w:ascii="Arial" w:hAnsi="Arial" w:cs="Arial"/>
              </w:rPr>
            </w:pPr>
            <w:r w:rsidRPr="00B33B4A">
              <w:rPr>
                <w:rFonts w:ascii="Arial" w:hAnsi="Arial" w:cs="Arial"/>
              </w:rPr>
              <w:t> </w:t>
            </w:r>
          </w:p>
        </w:tc>
      </w:tr>
    </w:tbl>
    <w:p w:rsidR="00E95DD7" w:rsidRPr="00B33B4A" w:rsidRDefault="00E95DD7" w:rsidP="00E95DD7">
      <w:pPr>
        <w:widowControl w:val="0"/>
        <w:autoSpaceDE w:val="0"/>
        <w:autoSpaceDN w:val="0"/>
        <w:adjustRightInd w:val="0"/>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color w:val="000000"/>
        </w:rPr>
      </w:pPr>
      <w:r w:rsidRPr="00B33B4A">
        <w:rPr>
          <w:rStyle w:val="af6"/>
          <w:rFonts w:ascii="Arial" w:hAnsi="Arial" w:cs="Arial"/>
        </w:rPr>
        <w:footnoteRef/>
      </w:r>
      <w:r w:rsidRPr="00B33B4A">
        <w:rPr>
          <w:rFonts w:ascii="Arial" w:hAnsi="Arial" w:cs="Arial"/>
        </w:rPr>
        <w:t> </w:t>
      </w:r>
      <w:r w:rsidRPr="00B33B4A">
        <w:rPr>
          <w:rFonts w:ascii="Arial" w:hAnsi="Arial" w:cs="Arial"/>
          <w:color w:val="000000"/>
        </w:rPr>
        <w:t>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E95DD7" w:rsidRPr="00B33B4A" w:rsidRDefault="00E95DD7" w:rsidP="00E95DD7">
      <w:pPr>
        <w:pStyle w:val="af4"/>
        <w:ind w:firstLine="540"/>
        <w:rPr>
          <w:rFonts w:ascii="Arial" w:hAnsi="Arial" w:cs="Arial"/>
          <w:color w:val="000000"/>
          <w:sz w:val="24"/>
          <w:szCs w:val="24"/>
        </w:rPr>
      </w:pPr>
      <w:r w:rsidRPr="00B33B4A">
        <w:rPr>
          <w:rStyle w:val="af6"/>
          <w:rFonts w:ascii="Arial" w:hAnsi="Arial" w:cs="Arial"/>
          <w:color w:val="000000"/>
          <w:sz w:val="24"/>
          <w:szCs w:val="24"/>
        </w:rPr>
        <w:t>2</w:t>
      </w:r>
      <w:r w:rsidRPr="00B33B4A">
        <w:rPr>
          <w:rFonts w:ascii="Arial" w:hAnsi="Arial" w:cs="Arial"/>
          <w:color w:val="000000"/>
          <w:sz w:val="24"/>
          <w:szCs w:val="24"/>
        </w:rPr>
        <w:t> 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муниципальных услуг и работ.</w:t>
      </w:r>
    </w:p>
    <w:p w:rsidR="00E95DD7" w:rsidRPr="00B33B4A" w:rsidRDefault="00E95DD7" w:rsidP="00E95DD7">
      <w:pPr>
        <w:widowControl w:val="0"/>
        <w:autoSpaceDE w:val="0"/>
        <w:autoSpaceDN w:val="0"/>
        <w:adjustRightInd w:val="0"/>
        <w:ind w:firstLine="540"/>
        <w:jc w:val="both"/>
        <w:rPr>
          <w:rFonts w:ascii="Arial" w:hAnsi="Arial" w:cs="Arial"/>
          <w:color w:val="000000"/>
        </w:rPr>
      </w:pPr>
      <w:r w:rsidRPr="00B33B4A">
        <w:rPr>
          <w:rStyle w:val="af6"/>
          <w:rFonts w:ascii="Arial" w:hAnsi="Arial" w:cs="Arial"/>
          <w:color w:val="000000"/>
        </w:rPr>
        <w:t>3</w:t>
      </w:r>
      <w:r w:rsidRPr="00B33B4A">
        <w:rPr>
          <w:rFonts w:ascii="Arial" w:hAnsi="Arial" w:cs="Arial"/>
          <w:color w:val="000000"/>
        </w:rPr>
        <w:t> В графе 3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E95DD7" w:rsidRPr="00B33B4A" w:rsidRDefault="00E95DD7" w:rsidP="00E95DD7">
      <w:pPr>
        <w:pStyle w:val="af4"/>
        <w:ind w:firstLine="540"/>
        <w:rPr>
          <w:rFonts w:ascii="Arial" w:hAnsi="Arial" w:cs="Arial"/>
          <w:color w:val="000000"/>
          <w:sz w:val="24"/>
          <w:szCs w:val="24"/>
        </w:rPr>
      </w:pPr>
      <w:r w:rsidRPr="00B33B4A">
        <w:rPr>
          <w:rStyle w:val="af6"/>
          <w:rFonts w:ascii="Arial" w:hAnsi="Arial" w:cs="Arial"/>
          <w:color w:val="000000"/>
          <w:sz w:val="24"/>
          <w:szCs w:val="24"/>
        </w:rPr>
        <w:t>4</w:t>
      </w:r>
      <w:r w:rsidRPr="00B33B4A">
        <w:rPr>
          <w:rFonts w:ascii="Arial" w:hAnsi="Arial" w:cs="Arial"/>
          <w:color w:val="000000"/>
          <w:sz w:val="24"/>
          <w:szCs w:val="24"/>
        </w:rPr>
        <w:t> </w:t>
      </w:r>
      <w:proofErr w:type="gramStart"/>
      <w:r w:rsidRPr="00B33B4A">
        <w:rPr>
          <w:rFonts w:ascii="Arial" w:hAnsi="Arial" w:cs="Arial"/>
          <w:color w:val="000000"/>
          <w:sz w:val="24"/>
          <w:szCs w:val="24"/>
        </w:rPr>
        <w:t>В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E95DD7" w:rsidRPr="00B33B4A" w:rsidRDefault="00E95DD7" w:rsidP="00E95DD7">
      <w:pPr>
        <w:widowControl w:val="0"/>
        <w:autoSpaceDE w:val="0"/>
        <w:autoSpaceDN w:val="0"/>
        <w:adjustRightInd w:val="0"/>
        <w:ind w:firstLine="540"/>
        <w:jc w:val="both"/>
        <w:rPr>
          <w:rFonts w:ascii="Arial" w:hAnsi="Arial" w:cs="Arial"/>
        </w:rPr>
        <w:sectPr w:rsidR="00E95DD7" w:rsidRPr="00B33B4A" w:rsidSect="00FB5037">
          <w:pgSz w:w="11906" w:h="16838"/>
          <w:pgMar w:top="1134" w:right="849" w:bottom="851" w:left="1418" w:header="567" w:footer="709" w:gutter="0"/>
          <w:pgBorders w:offsetFrom="page">
            <w:top w:val="single" w:sz="4" w:space="24" w:color="FFFFFF"/>
            <w:left w:val="single" w:sz="4" w:space="24" w:color="FFFFFF"/>
            <w:bottom w:val="single" w:sz="4" w:space="24" w:color="FFFFFF"/>
          </w:pgBorders>
          <w:cols w:space="708"/>
          <w:titlePg/>
          <w:docGrid w:linePitch="360"/>
        </w:sectPr>
      </w:pPr>
      <w:r w:rsidRPr="00B33B4A">
        <w:rPr>
          <w:rStyle w:val="af6"/>
          <w:rFonts w:ascii="Arial" w:hAnsi="Arial" w:cs="Arial"/>
          <w:color w:val="000000"/>
        </w:rPr>
        <w:t>5</w:t>
      </w:r>
      <w:r w:rsidRPr="00B33B4A">
        <w:rPr>
          <w:rFonts w:ascii="Arial" w:hAnsi="Arial" w:cs="Arial"/>
          <w:color w:val="000000"/>
        </w:rPr>
        <w:t> В графе 5 «Значение натуральной нормы» указываются значения натуральных норм, определенные для муниципальной услуги по методу наиболее эффективного учреждения.</w:t>
      </w:r>
    </w:p>
    <w:tbl>
      <w:tblPr>
        <w:tblStyle w:val="a8"/>
        <w:tblW w:w="4536"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95DD7" w:rsidRPr="00B33B4A" w:rsidTr="00E95DD7">
        <w:trPr>
          <w:trHeight w:val="2684"/>
        </w:trPr>
        <w:tc>
          <w:tcPr>
            <w:tcW w:w="4536" w:type="dxa"/>
          </w:tcPr>
          <w:p w:rsidR="00E95DD7" w:rsidRPr="00B33B4A" w:rsidRDefault="00E95DD7" w:rsidP="00E95DD7">
            <w:pPr>
              <w:widowControl w:val="0"/>
              <w:autoSpaceDE w:val="0"/>
              <w:autoSpaceDN w:val="0"/>
              <w:adjustRightInd w:val="0"/>
              <w:outlineLvl w:val="1"/>
              <w:rPr>
                <w:rFonts w:ascii="Arial" w:hAnsi="Arial" w:cs="Arial"/>
              </w:rPr>
            </w:pPr>
            <w:r w:rsidRPr="00B33B4A">
              <w:rPr>
                <w:rFonts w:ascii="Arial" w:hAnsi="Arial" w:cs="Arial"/>
              </w:rPr>
              <w:lastRenderedPageBreak/>
              <w:t>Приложение № 3</w:t>
            </w:r>
          </w:p>
          <w:p w:rsidR="00E95DD7" w:rsidRPr="00B33B4A" w:rsidRDefault="00E95DD7" w:rsidP="00E95DD7">
            <w:pPr>
              <w:widowControl w:val="0"/>
              <w:autoSpaceDE w:val="0"/>
              <w:autoSpaceDN w:val="0"/>
              <w:adjustRightInd w:val="0"/>
              <w:ind w:left="34" w:hanging="34"/>
              <w:rPr>
                <w:rFonts w:ascii="Arial" w:hAnsi="Arial" w:cs="Arial"/>
              </w:rPr>
            </w:pPr>
            <w:r w:rsidRPr="00B33B4A">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tc>
      </w:tr>
    </w:tbl>
    <w:p w:rsidR="00E95DD7" w:rsidRPr="00B33B4A" w:rsidRDefault="00E95DD7" w:rsidP="00E95DD7">
      <w:pPr>
        <w:widowControl w:val="0"/>
        <w:autoSpaceDE w:val="0"/>
        <w:autoSpaceDN w:val="0"/>
        <w:adjustRightInd w:val="0"/>
        <w:jc w:val="center"/>
        <w:rPr>
          <w:rFonts w:ascii="Arial" w:hAnsi="Arial" w:cs="Arial"/>
        </w:rPr>
      </w:pPr>
    </w:p>
    <w:p w:rsidR="00E95DD7" w:rsidRPr="00B33B4A" w:rsidRDefault="00E95DD7" w:rsidP="00E95DD7">
      <w:pPr>
        <w:widowControl w:val="0"/>
        <w:autoSpaceDE w:val="0"/>
        <w:autoSpaceDN w:val="0"/>
        <w:adjustRightInd w:val="0"/>
        <w:jc w:val="center"/>
        <w:rPr>
          <w:rFonts w:ascii="Arial" w:hAnsi="Arial" w:cs="Arial"/>
        </w:rPr>
      </w:pPr>
      <w:bookmarkStart w:id="11" w:name="Par489"/>
      <w:bookmarkEnd w:id="11"/>
      <w:r w:rsidRPr="00B33B4A">
        <w:rPr>
          <w:rFonts w:ascii="Arial" w:hAnsi="Arial" w:cs="Arial"/>
        </w:rPr>
        <w:t>Примерная форма соглашения</w:t>
      </w:r>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 xml:space="preserve">о порядке и условиях предоставления субсидии на </w:t>
      </w:r>
      <w:proofErr w:type="gramStart"/>
      <w:r w:rsidRPr="00B33B4A">
        <w:rPr>
          <w:rFonts w:ascii="Arial" w:hAnsi="Arial" w:cs="Arial"/>
        </w:rPr>
        <w:t>финансовое</w:t>
      </w:r>
      <w:proofErr w:type="gramEnd"/>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 xml:space="preserve">обеспечение выполнения муниципального задания </w:t>
      </w:r>
      <w:proofErr w:type="gramStart"/>
      <w:r w:rsidRPr="00B33B4A">
        <w:rPr>
          <w:rFonts w:ascii="Arial" w:hAnsi="Arial" w:cs="Arial"/>
        </w:rPr>
        <w:t>между</w:t>
      </w:r>
      <w:proofErr w:type="gramEnd"/>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 xml:space="preserve">муниципальным бюджетным учреждением </w:t>
      </w:r>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и органом местного самоуправления Канского района, осуществляющим</w:t>
      </w:r>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функции и полномочия учредителя в отношении районного</w:t>
      </w:r>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 xml:space="preserve">муниципального бюджетного учреждения </w:t>
      </w:r>
    </w:p>
    <w:p w:rsidR="00E95DD7" w:rsidRPr="00B33B4A" w:rsidRDefault="00E95DD7" w:rsidP="00E95DD7">
      <w:pPr>
        <w:widowControl w:val="0"/>
        <w:autoSpaceDE w:val="0"/>
        <w:autoSpaceDN w:val="0"/>
        <w:adjustRightInd w:val="0"/>
        <w:ind w:firstLine="540"/>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4536"/>
        <w:gridCol w:w="4535"/>
      </w:tblGrid>
      <w:tr w:rsidR="00E95DD7" w:rsidRPr="00B33B4A" w:rsidTr="00E95DD7">
        <w:tc>
          <w:tcPr>
            <w:tcW w:w="4960" w:type="dxa"/>
            <w:tcMar>
              <w:top w:w="0" w:type="dxa"/>
              <w:left w:w="0" w:type="dxa"/>
              <w:bottom w:w="0" w:type="dxa"/>
              <w:right w:w="0"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г. ___________________</w:t>
            </w:r>
          </w:p>
        </w:tc>
        <w:tc>
          <w:tcPr>
            <w:tcW w:w="4960" w:type="dxa"/>
            <w:tcMar>
              <w:top w:w="0" w:type="dxa"/>
              <w:left w:w="0" w:type="dxa"/>
              <w:bottom w:w="0" w:type="dxa"/>
              <w:right w:w="0" w:type="dxa"/>
            </w:tcMar>
          </w:tcPr>
          <w:p w:rsidR="00E95DD7" w:rsidRPr="00B33B4A" w:rsidRDefault="00E95DD7" w:rsidP="00E95DD7">
            <w:pPr>
              <w:widowControl w:val="0"/>
              <w:autoSpaceDE w:val="0"/>
              <w:autoSpaceDN w:val="0"/>
              <w:adjustRightInd w:val="0"/>
              <w:jc w:val="right"/>
              <w:rPr>
                <w:rFonts w:ascii="Arial" w:hAnsi="Arial" w:cs="Arial"/>
              </w:rPr>
            </w:pPr>
            <w:r w:rsidRPr="00B33B4A">
              <w:rPr>
                <w:rFonts w:ascii="Arial" w:hAnsi="Arial" w:cs="Arial"/>
              </w:rPr>
              <w:t>«__» ___________ 20__ г.</w:t>
            </w:r>
          </w:p>
        </w:tc>
      </w:tr>
    </w:tbl>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rPr>
      </w:pPr>
      <w:proofErr w:type="gramStart"/>
      <w:r w:rsidRPr="00B33B4A">
        <w:rPr>
          <w:rFonts w:ascii="Arial" w:hAnsi="Arial" w:cs="Arial"/>
        </w:rPr>
        <w:t xml:space="preserve">Орган местного самоуправления Канского района, осуществляющий функции и полномочия учредителя в отношении муниципального бюджетного учреждения, именуемый в дальнейшем «Уполномоченный орган», в лице ____________________, действующего на основании ____________________, 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w:t>
      </w:r>
      <w:r w:rsidRPr="00B33B4A">
        <w:rPr>
          <w:rFonts w:ascii="Arial" w:hAnsi="Arial" w:cs="Arial"/>
        </w:rPr>
        <w:br/>
        <w:t>о нижеследующем:</w:t>
      </w:r>
      <w:proofErr w:type="gramEnd"/>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pStyle w:val="a5"/>
        <w:widowControl w:val="0"/>
        <w:numPr>
          <w:ilvl w:val="0"/>
          <w:numId w:val="9"/>
        </w:numPr>
        <w:autoSpaceDE w:val="0"/>
        <w:autoSpaceDN w:val="0"/>
        <w:adjustRightInd w:val="0"/>
        <w:spacing w:after="0" w:line="240" w:lineRule="auto"/>
        <w:jc w:val="center"/>
        <w:outlineLvl w:val="2"/>
        <w:rPr>
          <w:rFonts w:ascii="Arial" w:hAnsi="Arial" w:cs="Arial"/>
          <w:sz w:val="24"/>
          <w:szCs w:val="24"/>
        </w:rPr>
      </w:pPr>
      <w:bookmarkStart w:id="12" w:name="Par502"/>
      <w:bookmarkEnd w:id="12"/>
      <w:r w:rsidRPr="00B33B4A">
        <w:rPr>
          <w:rFonts w:ascii="Arial" w:hAnsi="Arial" w:cs="Arial"/>
          <w:sz w:val="24"/>
          <w:szCs w:val="24"/>
        </w:rPr>
        <w:t>Предмет Соглашения</w:t>
      </w:r>
    </w:p>
    <w:p w:rsidR="00E95DD7" w:rsidRPr="00B33B4A" w:rsidRDefault="00E95DD7" w:rsidP="00E95DD7">
      <w:pPr>
        <w:pStyle w:val="a5"/>
        <w:widowControl w:val="0"/>
        <w:autoSpaceDE w:val="0"/>
        <w:autoSpaceDN w:val="0"/>
        <w:adjustRightInd w:val="0"/>
        <w:jc w:val="both"/>
        <w:outlineLvl w:val="2"/>
        <w:rPr>
          <w:rFonts w:ascii="Arial" w:hAnsi="Arial" w:cs="Arial"/>
          <w:sz w:val="24"/>
          <w:szCs w:val="24"/>
        </w:rPr>
      </w:pP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jc w:val="center"/>
        <w:outlineLvl w:val="2"/>
        <w:rPr>
          <w:rFonts w:ascii="Arial" w:hAnsi="Arial" w:cs="Arial"/>
        </w:rPr>
      </w:pPr>
      <w:bookmarkStart w:id="13" w:name="Par506"/>
      <w:bookmarkEnd w:id="13"/>
      <w:r w:rsidRPr="00B33B4A">
        <w:rPr>
          <w:rFonts w:ascii="Arial" w:hAnsi="Arial" w:cs="Arial"/>
        </w:rPr>
        <w:t>2. Права и обязанности Сторон</w:t>
      </w:r>
    </w:p>
    <w:p w:rsidR="00E95DD7" w:rsidRPr="00B33B4A" w:rsidRDefault="00E95DD7" w:rsidP="00E95DD7">
      <w:pPr>
        <w:widowControl w:val="0"/>
        <w:autoSpaceDE w:val="0"/>
        <w:autoSpaceDN w:val="0"/>
        <w:adjustRightInd w:val="0"/>
        <w:jc w:val="both"/>
        <w:outlineLvl w:val="2"/>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2.1. Уполномоченный орган обязуется:</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2.1.1. Перечислять Учреждению субсидию в размере и в соответствии </w:t>
      </w:r>
      <w:r w:rsidRPr="00B33B4A">
        <w:rPr>
          <w:rFonts w:ascii="Arial" w:hAnsi="Arial" w:cs="Arial"/>
        </w:rPr>
        <w:br/>
        <w:t>с графиком перечисления субсидии, являющимся неотъемлемой частью настоящего Соглашения и оформленным в соответствии с приложением.</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2.1.2. Рассматривать предложения Учреждения по вопросам, связанным </w:t>
      </w:r>
      <w:r w:rsidRPr="00B33B4A">
        <w:rPr>
          <w:rFonts w:ascii="Arial" w:hAnsi="Arial" w:cs="Arial"/>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2.2. Уполномоченный орган вправе:</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2.2.1. Уменьшать размер предоставляемой в соответствии с настоящим Соглашением субсидии в течение срока выполнения муниципального задания </w:t>
      </w:r>
      <w:r w:rsidRPr="00B33B4A">
        <w:rPr>
          <w:rFonts w:ascii="Arial" w:hAnsi="Arial" w:cs="Arial"/>
        </w:rPr>
        <w:lastRenderedPageBreak/>
        <w:t>только в случае внесения соответствующих изменений в муниципальное задание.</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2.2.2. 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2.3. Учреждение обязуется:</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2.3.1. Осуществлять использование субсидии в целях оказания муниципальных услуг (выполнения работ) в соответствии с требованиями </w:t>
      </w:r>
      <w:r w:rsidRPr="00B33B4A">
        <w:rPr>
          <w:rFonts w:ascii="Arial" w:hAnsi="Arial" w:cs="Arial"/>
        </w:rPr>
        <w:br/>
        <w:t>к качеству и (или) объему (содержанию), порядку оказания муниципальных услуг (выполнения работ), определенными муниципальным заданием.</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2.4. Учреждение вправе:</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2.4.1. Обращаться </w:t>
      </w:r>
      <w:proofErr w:type="gramStart"/>
      <w:r w:rsidRPr="00B33B4A">
        <w:rPr>
          <w:rFonts w:ascii="Arial" w:hAnsi="Arial" w:cs="Arial"/>
        </w:rPr>
        <w:t>к Учредителю с предложением об изменении размера субсидии в связи с изменением</w:t>
      </w:r>
      <w:proofErr w:type="gramEnd"/>
      <w:r w:rsidRPr="00B33B4A">
        <w:rPr>
          <w:rFonts w:ascii="Arial" w:hAnsi="Arial" w:cs="Arial"/>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2.4.2. Расходовать субсидию самостоятельно.</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jc w:val="center"/>
        <w:outlineLvl w:val="2"/>
        <w:rPr>
          <w:rFonts w:ascii="Arial" w:hAnsi="Arial" w:cs="Arial"/>
        </w:rPr>
      </w:pPr>
      <w:bookmarkStart w:id="14" w:name="Par522"/>
      <w:bookmarkEnd w:id="14"/>
      <w:r w:rsidRPr="00B33B4A">
        <w:rPr>
          <w:rFonts w:ascii="Arial" w:hAnsi="Arial" w:cs="Arial"/>
        </w:rPr>
        <w:t xml:space="preserve">2.1. </w:t>
      </w:r>
      <w:proofErr w:type="gramStart"/>
      <w:r w:rsidRPr="00B33B4A">
        <w:rPr>
          <w:rFonts w:ascii="Arial" w:hAnsi="Arial" w:cs="Arial"/>
        </w:rPr>
        <w:t>Контроль за</w:t>
      </w:r>
      <w:proofErr w:type="gramEnd"/>
      <w:r w:rsidRPr="00B33B4A">
        <w:rPr>
          <w:rFonts w:ascii="Arial" w:hAnsi="Arial" w:cs="Arial"/>
        </w:rPr>
        <w:t xml:space="preserve"> использованием субсидии</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2.1.1. Финуправление Канского района осуществляет финансовый </w:t>
      </w:r>
      <w:proofErr w:type="gramStart"/>
      <w:r w:rsidRPr="00B33B4A">
        <w:rPr>
          <w:rFonts w:ascii="Arial" w:hAnsi="Arial" w:cs="Arial"/>
        </w:rPr>
        <w:t>контроль за</w:t>
      </w:r>
      <w:proofErr w:type="gramEnd"/>
      <w:r w:rsidRPr="00B33B4A">
        <w:rPr>
          <w:rFonts w:ascii="Arial" w:hAnsi="Arial" w:cs="Arial"/>
        </w:rPr>
        <w:t xml:space="preserve"> соблюдением условий предоставления и использования субсидии,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2.1.2. Счетная палата Канского района осуществляет финансовый </w:t>
      </w:r>
      <w:proofErr w:type="gramStart"/>
      <w:r w:rsidRPr="00B33B4A">
        <w:rPr>
          <w:rFonts w:ascii="Arial" w:hAnsi="Arial" w:cs="Arial"/>
        </w:rPr>
        <w:t>контроль за</w:t>
      </w:r>
      <w:proofErr w:type="gramEnd"/>
      <w:r w:rsidRPr="00B33B4A">
        <w:rPr>
          <w:rFonts w:ascii="Arial" w:hAnsi="Arial" w:cs="Arial"/>
        </w:rPr>
        <w:t xml:space="preserve"> соблюдением условий предоставления и использования субсидии.</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jc w:val="center"/>
        <w:outlineLvl w:val="2"/>
        <w:rPr>
          <w:rFonts w:ascii="Arial" w:hAnsi="Arial" w:cs="Arial"/>
        </w:rPr>
      </w:pPr>
      <w:bookmarkStart w:id="15" w:name="Par527"/>
      <w:bookmarkEnd w:id="15"/>
      <w:r w:rsidRPr="00B33B4A">
        <w:rPr>
          <w:rFonts w:ascii="Arial" w:hAnsi="Arial" w:cs="Arial"/>
        </w:rPr>
        <w:t>3. Ответственность Сторон</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B33B4A">
        <w:rPr>
          <w:rFonts w:ascii="Arial" w:hAnsi="Arial" w:cs="Arial"/>
        </w:rPr>
        <w:br/>
        <w:t>в соответствии с законодательством Российской Федерации.</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jc w:val="center"/>
        <w:outlineLvl w:val="2"/>
        <w:rPr>
          <w:rFonts w:ascii="Arial" w:hAnsi="Arial" w:cs="Arial"/>
        </w:rPr>
      </w:pPr>
      <w:bookmarkStart w:id="16" w:name="Par531"/>
      <w:bookmarkEnd w:id="16"/>
      <w:r w:rsidRPr="00B33B4A">
        <w:rPr>
          <w:rFonts w:ascii="Arial" w:hAnsi="Arial" w:cs="Arial"/>
        </w:rPr>
        <w:t>4. Срок действия Соглашения</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 xml:space="preserve">Настоящее Соглашение вступает в силу с даты подписания обеими Сторонами и действует </w:t>
      </w:r>
      <w:proofErr w:type="gramStart"/>
      <w:r w:rsidRPr="00B33B4A">
        <w:rPr>
          <w:rFonts w:ascii="Arial" w:hAnsi="Arial" w:cs="Arial"/>
        </w:rPr>
        <w:t>до</w:t>
      </w:r>
      <w:proofErr w:type="gramEnd"/>
      <w:r w:rsidRPr="00B33B4A">
        <w:rPr>
          <w:rFonts w:ascii="Arial" w:hAnsi="Arial" w:cs="Arial"/>
        </w:rPr>
        <w:t xml:space="preserve"> «__» ____________.</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jc w:val="center"/>
        <w:outlineLvl w:val="2"/>
        <w:rPr>
          <w:rFonts w:ascii="Arial" w:hAnsi="Arial" w:cs="Arial"/>
        </w:rPr>
      </w:pPr>
      <w:bookmarkStart w:id="17" w:name="Par535"/>
      <w:bookmarkEnd w:id="17"/>
      <w:r w:rsidRPr="00B33B4A">
        <w:rPr>
          <w:rFonts w:ascii="Arial" w:hAnsi="Arial" w:cs="Arial"/>
        </w:rPr>
        <w:t>5. Заключительные положения</w:t>
      </w:r>
    </w:p>
    <w:p w:rsidR="00E95DD7" w:rsidRPr="00B33B4A" w:rsidRDefault="00E95DD7" w:rsidP="00E95DD7">
      <w:pPr>
        <w:widowControl w:val="0"/>
        <w:autoSpaceDE w:val="0"/>
        <w:autoSpaceDN w:val="0"/>
        <w:adjustRightInd w:val="0"/>
        <w:ind w:firstLine="540"/>
        <w:jc w:val="both"/>
        <w:rPr>
          <w:rFonts w:ascii="Arial" w:hAnsi="Arial" w:cs="Arial"/>
        </w:rPr>
      </w:pP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lastRenderedPageBreak/>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5.3. Споры между Сторонами решаются путем переговоров или в судебном порядке в соответствии с законодательством Российской Федерации.</w:t>
      </w:r>
    </w:p>
    <w:p w:rsidR="00E95DD7" w:rsidRPr="00B33B4A" w:rsidRDefault="00E95DD7" w:rsidP="00E95DD7">
      <w:pPr>
        <w:widowControl w:val="0"/>
        <w:autoSpaceDE w:val="0"/>
        <w:autoSpaceDN w:val="0"/>
        <w:adjustRightInd w:val="0"/>
        <w:ind w:firstLine="540"/>
        <w:jc w:val="both"/>
        <w:rPr>
          <w:rFonts w:ascii="Arial" w:hAnsi="Arial" w:cs="Arial"/>
        </w:rPr>
      </w:pPr>
      <w:r w:rsidRPr="00B33B4A">
        <w:rPr>
          <w:rFonts w:ascii="Arial" w:hAnsi="Arial" w:cs="Arial"/>
        </w:rPr>
        <w:t>5.4.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E95DD7" w:rsidRPr="00B33B4A" w:rsidRDefault="00E95DD7" w:rsidP="00E95DD7">
      <w:pPr>
        <w:widowControl w:val="0"/>
        <w:autoSpaceDE w:val="0"/>
        <w:autoSpaceDN w:val="0"/>
        <w:adjustRightInd w:val="0"/>
        <w:ind w:firstLine="540"/>
        <w:rPr>
          <w:rFonts w:ascii="Arial" w:hAnsi="Arial" w:cs="Arial"/>
        </w:rPr>
      </w:pPr>
    </w:p>
    <w:p w:rsidR="00E95DD7" w:rsidRPr="00B33B4A" w:rsidRDefault="00E95DD7" w:rsidP="00E95DD7">
      <w:pPr>
        <w:widowControl w:val="0"/>
        <w:autoSpaceDE w:val="0"/>
        <w:autoSpaceDN w:val="0"/>
        <w:adjustRightInd w:val="0"/>
        <w:jc w:val="center"/>
        <w:outlineLvl w:val="2"/>
        <w:rPr>
          <w:rFonts w:ascii="Arial" w:hAnsi="Arial" w:cs="Arial"/>
        </w:rPr>
      </w:pPr>
      <w:bookmarkStart w:id="18" w:name="Par542"/>
      <w:bookmarkEnd w:id="18"/>
      <w:r w:rsidRPr="00B33B4A">
        <w:rPr>
          <w:rFonts w:ascii="Arial" w:hAnsi="Arial" w:cs="Arial"/>
        </w:rPr>
        <w:t>6. Местонахождение и банковские реквизиты Сторон</w:t>
      </w:r>
    </w:p>
    <w:p w:rsidR="00E95DD7" w:rsidRPr="00B33B4A" w:rsidRDefault="00E95DD7" w:rsidP="00E95DD7">
      <w:pPr>
        <w:widowControl w:val="0"/>
        <w:autoSpaceDE w:val="0"/>
        <w:autoSpaceDN w:val="0"/>
        <w:adjustRightInd w:val="0"/>
        <w:rPr>
          <w:rFonts w:ascii="Arial" w:hAnsi="Arial" w:cs="Arial"/>
        </w:rPr>
      </w:pP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4720"/>
        <w:gridCol w:w="4711"/>
      </w:tblGrid>
      <w:tr w:rsidR="00E95DD7" w:rsidRPr="00B33B4A" w:rsidTr="00E95DD7">
        <w:tc>
          <w:tcPr>
            <w:tcW w:w="4720" w:type="dxa"/>
            <w:tcBorders>
              <w:top w:val="single" w:sz="4" w:space="0" w:color="auto"/>
              <w:left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ind w:left="431"/>
              <w:rPr>
                <w:rFonts w:ascii="Arial" w:hAnsi="Arial" w:cs="Arial"/>
              </w:rPr>
            </w:pPr>
            <w:r w:rsidRPr="00B33B4A">
              <w:rPr>
                <w:rFonts w:ascii="Arial" w:hAnsi="Arial" w:cs="Arial"/>
              </w:rPr>
              <w:t>Уполномоченный орган</w:t>
            </w:r>
          </w:p>
        </w:tc>
        <w:tc>
          <w:tcPr>
            <w:tcW w:w="4711" w:type="dxa"/>
            <w:tcBorders>
              <w:top w:val="single" w:sz="4" w:space="0" w:color="auto"/>
              <w:left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Учреждение</w:t>
            </w:r>
          </w:p>
        </w:tc>
      </w:tr>
      <w:tr w:rsidR="00E95DD7" w:rsidRPr="00B33B4A" w:rsidTr="00E95DD7">
        <w:tc>
          <w:tcPr>
            <w:tcW w:w="4720" w:type="dxa"/>
            <w:tcBorders>
              <w:left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(юридический и фактический адрес, банковские реквизиты)</w:t>
            </w:r>
          </w:p>
        </w:tc>
        <w:tc>
          <w:tcPr>
            <w:tcW w:w="4711" w:type="dxa"/>
            <w:tcBorders>
              <w:left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(юридический и фактический адрес, банковские реквизиты)</w:t>
            </w:r>
          </w:p>
        </w:tc>
      </w:tr>
      <w:tr w:rsidR="00E95DD7" w:rsidRPr="00B33B4A" w:rsidTr="00E95DD7">
        <w:tc>
          <w:tcPr>
            <w:tcW w:w="4720" w:type="dxa"/>
            <w:tcBorders>
              <w:left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должность,</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подпись, Ф.И.О.</w:t>
            </w:r>
          </w:p>
        </w:tc>
        <w:tc>
          <w:tcPr>
            <w:tcW w:w="4711" w:type="dxa"/>
            <w:tcBorders>
              <w:left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должность,</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подпись, Ф.И.О.</w:t>
            </w:r>
          </w:p>
        </w:tc>
      </w:tr>
      <w:tr w:rsidR="00E95DD7" w:rsidRPr="00B33B4A" w:rsidTr="00E95DD7">
        <w:tc>
          <w:tcPr>
            <w:tcW w:w="4720" w:type="dxa"/>
            <w:tcBorders>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М.П.</w:t>
            </w:r>
          </w:p>
        </w:tc>
        <w:tc>
          <w:tcPr>
            <w:tcW w:w="4711" w:type="dxa"/>
            <w:tcBorders>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М.П.</w:t>
            </w:r>
          </w:p>
        </w:tc>
      </w:tr>
    </w:tbl>
    <w:p w:rsidR="00E95DD7" w:rsidRPr="00B33B4A" w:rsidRDefault="00E95DD7" w:rsidP="00E95DD7">
      <w:pPr>
        <w:widowControl w:val="0"/>
        <w:autoSpaceDE w:val="0"/>
        <w:autoSpaceDN w:val="0"/>
        <w:adjustRightInd w:val="0"/>
        <w:ind w:firstLine="540"/>
        <w:rPr>
          <w:rFonts w:ascii="Arial" w:hAnsi="Arial" w:cs="Arial"/>
        </w:rPr>
      </w:pPr>
    </w:p>
    <w:p w:rsidR="00E95DD7" w:rsidRPr="00B33B4A" w:rsidRDefault="00E95DD7" w:rsidP="00E95DD7">
      <w:pPr>
        <w:widowControl w:val="0"/>
        <w:autoSpaceDE w:val="0"/>
        <w:autoSpaceDN w:val="0"/>
        <w:adjustRightInd w:val="0"/>
        <w:ind w:firstLine="540"/>
        <w:rPr>
          <w:rFonts w:ascii="Arial" w:hAnsi="Arial" w:cs="Arial"/>
        </w:rPr>
      </w:pPr>
    </w:p>
    <w:tbl>
      <w:tblPr>
        <w:tblStyle w:val="a8"/>
        <w:tblW w:w="4677"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E95DD7" w:rsidRPr="00B33B4A" w:rsidTr="00E95DD7">
        <w:trPr>
          <w:trHeight w:val="2543"/>
        </w:trPr>
        <w:tc>
          <w:tcPr>
            <w:tcW w:w="4677" w:type="dxa"/>
          </w:tcPr>
          <w:p w:rsidR="00E95DD7" w:rsidRPr="00B33B4A" w:rsidRDefault="00E95DD7" w:rsidP="00E95DD7">
            <w:pPr>
              <w:widowControl w:val="0"/>
              <w:autoSpaceDE w:val="0"/>
              <w:autoSpaceDN w:val="0"/>
              <w:adjustRightInd w:val="0"/>
              <w:outlineLvl w:val="2"/>
              <w:rPr>
                <w:rFonts w:ascii="Arial" w:hAnsi="Arial" w:cs="Arial"/>
              </w:rPr>
            </w:pPr>
            <w:bookmarkStart w:id="19" w:name="Par559"/>
            <w:bookmarkEnd w:id="19"/>
            <w:r w:rsidRPr="00B33B4A">
              <w:rPr>
                <w:rFonts w:ascii="Arial" w:hAnsi="Arial" w:cs="Arial"/>
              </w:rPr>
              <w:t>Приложение</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к Соглашению</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о порядке и условиях</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предоставления субсидии</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на финансовое обеспечение</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выполнения муниципального</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задания на оказание</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муниципальных услуг</w:t>
            </w:r>
          </w:p>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(выполнение работ)</w:t>
            </w:r>
          </w:p>
          <w:p w:rsidR="00E95DD7" w:rsidRPr="00B33B4A" w:rsidRDefault="00E95DD7" w:rsidP="00E95DD7">
            <w:pPr>
              <w:widowControl w:val="0"/>
              <w:autoSpaceDE w:val="0"/>
              <w:autoSpaceDN w:val="0"/>
              <w:adjustRightInd w:val="0"/>
              <w:outlineLvl w:val="2"/>
              <w:rPr>
                <w:rFonts w:ascii="Arial" w:hAnsi="Arial" w:cs="Arial"/>
              </w:rPr>
            </w:pPr>
            <w:r w:rsidRPr="00B33B4A">
              <w:rPr>
                <w:rFonts w:ascii="Arial" w:hAnsi="Arial" w:cs="Arial"/>
              </w:rPr>
              <w:t>от ______________ N ____</w:t>
            </w:r>
          </w:p>
        </w:tc>
      </w:tr>
    </w:tbl>
    <w:p w:rsidR="00E95DD7" w:rsidRPr="00B33B4A" w:rsidRDefault="00E95DD7" w:rsidP="00E95DD7">
      <w:pPr>
        <w:widowControl w:val="0"/>
        <w:autoSpaceDE w:val="0"/>
        <w:autoSpaceDN w:val="0"/>
        <w:adjustRightInd w:val="0"/>
        <w:jc w:val="right"/>
        <w:outlineLvl w:val="2"/>
        <w:rPr>
          <w:rFonts w:ascii="Arial" w:hAnsi="Arial" w:cs="Arial"/>
        </w:rPr>
      </w:pPr>
    </w:p>
    <w:p w:rsidR="00E95DD7" w:rsidRPr="00B33B4A" w:rsidRDefault="00E95DD7" w:rsidP="00E95DD7">
      <w:pPr>
        <w:widowControl w:val="0"/>
        <w:autoSpaceDE w:val="0"/>
        <w:autoSpaceDN w:val="0"/>
        <w:adjustRightInd w:val="0"/>
        <w:jc w:val="right"/>
        <w:outlineLvl w:val="2"/>
        <w:rPr>
          <w:rFonts w:ascii="Arial" w:hAnsi="Arial" w:cs="Arial"/>
        </w:rPr>
      </w:pPr>
    </w:p>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График перечисления субсидии</w:t>
      </w:r>
    </w:p>
    <w:p w:rsidR="00E95DD7" w:rsidRPr="00B33B4A" w:rsidRDefault="00E95DD7" w:rsidP="00E95DD7">
      <w:pPr>
        <w:widowControl w:val="0"/>
        <w:autoSpaceDE w:val="0"/>
        <w:autoSpaceDN w:val="0"/>
        <w:adjustRightInd w:val="0"/>
        <w:ind w:firstLine="540"/>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9"/>
        <w:gridCol w:w="4592"/>
      </w:tblGrid>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Сроки перечисления субсидии</w:t>
            </w:r>
            <w:r w:rsidRPr="00B33B4A">
              <w:rPr>
                <w:rStyle w:val="af0"/>
                <w:rFonts w:ascii="Arial" w:hAnsi="Arial" w:cs="Arial"/>
              </w:rPr>
              <w:footnoteReference w:id="1"/>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jc w:val="center"/>
              <w:rPr>
                <w:rFonts w:ascii="Arial" w:hAnsi="Arial" w:cs="Arial"/>
              </w:rPr>
            </w:pPr>
            <w:r w:rsidRPr="00B33B4A">
              <w:rPr>
                <w:rFonts w:ascii="Arial" w:hAnsi="Arial" w:cs="Arial"/>
              </w:rPr>
              <w:t>Сумма, рублей</w:t>
            </w:r>
          </w:p>
        </w:tc>
      </w:tr>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r>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r>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 до __________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r>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r>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r>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r>
      <w:tr w:rsidR="00E95DD7" w:rsidRPr="00B33B4A" w:rsidTr="00E95DD7">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r w:rsidRPr="00B33B4A">
              <w:rPr>
                <w:rFonts w:ascii="Arial" w:hAnsi="Arial" w:cs="Arial"/>
              </w:rPr>
              <w:t>Итого</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DD7" w:rsidRPr="00B33B4A" w:rsidRDefault="00E95DD7" w:rsidP="00E95DD7">
            <w:pPr>
              <w:widowControl w:val="0"/>
              <w:autoSpaceDE w:val="0"/>
              <w:autoSpaceDN w:val="0"/>
              <w:adjustRightInd w:val="0"/>
              <w:rPr>
                <w:rFonts w:ascii="Arial" w:hAnsi="Arial" w:cs="Arial"/>
              </w:rPr>
            </w:pPr>
          </w:p>
        </w:tc>
      </w:tr>
    </w:tbl>
    <w:p w:rsidR="00E95DD7" w:rsidRPr="00B33B4A" w:rsidRDefault="00E95DD7" w:rsidP="00E95DD7">
      <w:pPr>
        <w:widowControl w:val="0"/>
        <w:autoSpaceDE w:val="0"/>
        <w:autoSpaceDN w:val="0"/>
        <w:adjustRightInd w:val="0"/>
        <w:ind w:firstLine="540"/>
        <w:rPr>
          <w:rFonts w:ascii="Arial" w:hAnsi="Arial" w:cs="Arial"/>
        </w:rPr>
      </w:pPr>
    </w:p>
    <w:p w:rsidR="00E95DD7" w:rsidRPr="00B33B4A" w:rsidRDefault="00E95DD7" w:rsidP="00E95DD7">
      <w:pPr>
        <w:widowControl w:val="0"/>
        <w:autoSpaceDE w:val="0"/>
        <w:autoSpaceDN w:val="0"/>
        <w:adjustRightInd w:val="0"/>
        <w:ind w:left="10490" w:right="-1"/>
        <w:outlineLvl w:val="1"/>
        <w:rPr>
          <w:rFonts w:ascii="Arial" w:hAnsi="Arial" w:cs="Arial"/>
        </w:rPr>
        <w:sectPr w:rsidR="00E95DD7" w:rsidRPr="00B33B4A" w:rsidSect="00FB5037">
          <w:pgSz w:w="11906" w:h="16838"/>
          <w:pgMar w:top="851" w:right="1134" w:bottom="1418" w:left="1701" w:header="567" w:footer="709" w:gutter="0"/>
          <w:pgBorders w:offsetFrom="page">
            <w:top w:val="single" w:sz="4" w:space="24" w:color="FFFFFF"/>
            <w:left w:val="single" w:sz="4" w:space="24" w:color="FFFFFF"/>
            <w:bottom w:val="single" w:sz="4" w:space="24" w:color="FFFFFF"/>
          </w:pgBorders>
          <w:cols w:space="708"/>
          <w:titlePg/>
          <w:docGrid w:linePitch="360"/>
        </w:sectPr>
      </w:pPr>
    </w:p>
    <w:p w:rsidR="00E95DD7" w:rsidRPr="00B33B4A" w:rsidRDefault="00E95DD7" w:rsidP="00E95DD7">
      <w:pPr>
        <w:widowControl w:val="0"/>
        <w:autoSpaceDE w:val="0"/>
        <w:autoSpaceDN w:val="0"/>
        <w:adjustRightInd w:val="0"/>
        <w:ind w:left="10490" w:right="-1"/>
        <w:outlineLvl w:val="1"/>
        <w:rPr>
          <w:rFonts w:ascii="Arial" w:hAnsi="Arial" w:cs="Arial"/>
        </w:rPr>
      </w:pPr>
      <w:r w:rsidRPr="00B33B4A">
        <w:rPr>
          <w:rFonts w:ascii="Arial" w:hAnsi="Arial" w:cs="Arial"/>
        </w:rPr>
        <w:lastRenderedPageBreak/>
        <w:t>Приложение № 4</w:t>
      </w:r>
    </w:p>
    <w:p w:rsidR="00E95DD7" w:rsidRPr="00B33B4A" w:rsidRDefault="00E95DD7" w:rsidP="00E95DD7">
      <w:pPr>
        <w:widowControl w:val="0"/>
        <w:autoSpaceDE w:val="0"/>
        <w:autoSpaceDN w:val="0"/>
        <w:adjustRightInd w:val="0"/>
        <w:ind w:left="10490" w:right="-1"/>
        <w:rPr>
          <w:rFonts w:ascii="Arial" w:hAnsi="Arial" w:cs="Arial"/>
        </w:rPr>
      </w:pPr>
      <w:r w:rsidRPr="00B33B4A">
        <w:rPr>
          <w:rFonts w:ascii="Arial" w:hAnsi="Arial" w:cs="Arial"/>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p w:rsidR="00E95DD7" w:rsidRPr="00B33B4A" w:rsidRDefault="00E95DD7" w:rsidP="00E95DD7">
      <w:pPr>
        <w:ind w:left="10490"/>
        <w:rPr>
          <w:rFonts w:ascii="Arial" w:hAnsi="Arial" w:cs="Arial"/>
        </w:rPr>
      </w:pPr>
    </w:p>
    <w:p w:rsidR="00E95DD7" w:rsidRPr="00B33B4A" w:rsidRDefault="00E95DD7" w:rsidP="00E95DD7">
      <w:pPr>
        <w:jc w:val="center"/>
        <w:rPr>
          <w:rFonts w:ascii="Arial" w:hAnsi="Arial" w:cs="Arial"/>
          <w:b/>
          <w:color w:val="000000"/>
        </w:rPr>
      </w:pPr>
      <w:r w:rsidRPr="00B33B4A">
        <w:rPr>
          <w:rFonts w:ascii="Arial" w:hAnsi="Arial" w:cs="Arial"/>
          <w:b/>
          <w:color w:val="000000"/>
        </w:rPr>
        <w:t>Сводный отчет о фактическом исполнении муниципальных заданий районными муниципальными учреждениями в отчетном финансовом году</w:t>
      </w:r>
    </w:p>
    <w:p w:rsidR="00E95DD7" w:rsidRPr="00B33B4A" w:rsidRDefault="00E95DD7" w:rsidP="00E95DD7">
      <w:pPr>
        <w:jc w:val="center"/>
        <w:rPr>
          <w:rFonts w:ascii="Arial" w:hAnsi="Arial" w:cs="Arial"/>
        </w:rPr>
      </w:pPr>
    </w:p>
    <w:tbl>
      <w:tblPr>
        <w:tblW w:w="15368" w:type="dxa"/>
        <w:tblInd w:w="-318" w:type="dxa"/>
        <w:tblLayout w:type="fixed"/>
        <w:tblLook w:val="04A0" w:firstRow="1" w:lastRow="0" w:firstColumn="1" w:lastColumn="0" w:noHBand="0" w:noVBand="1"/>
      </w:tblPr>
      <w:tblGrid>
        <w:gridCol w:w="1164"/>
        <w:gridCol w:w="1134"/>
        <w:gridCol w:w="1134"/>
        <w:gridCol w:w="850"/>
        <w:gridCol w:w="993"/>
        <w:gridCol w:w="992"/>
        <w:gridCol w:w="708"/>
        <w:gridCol w:w="1134"/>
        <w:gridCol w:w="850"/>
        <w:gridCol w:w="1419"/>
        <w:gridCol w:w="1588"/>
        <w:gridCol w:w="1136"/>
        <w:gridCol w:w="1274"/>
        <w:gridCol w:w="992"/>
      </w:tblGrid>
      <w:tr w:rsidR="00E95DD7" w:rsidRPr="00B33B4A" w:rsidTr="00E95DD7">
        <w:trPr>
          <w:trHeight w:val="2190"/>
        </w:trPr>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Наименование учреждения, оказывающего услугу (выполняющего работу)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ИНН учреждения, оказывающего услугу (выполняющего работу)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xml:space="preserve">Наименование оказываемой  услуги </w:t>
            </w:r>
            <w:r w:rsidRPr="00B33B4A">
              <w:rPr>
                <w:rFonts w:ascii="Arial" w:hAnsi="Arial" w:cs="Arial"/>
                <w:color w:val="000000"/>
              </w:rPr>
              <w:br/>
              <w:t xml:space="preserve">(выполняемой работы)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Вариант оказания (</w:t>
            </w:r>
            <w:proofErr w:type="spellStart"/>
            <w:r w:rsidRPr="00B33B4A">
              <w:rPr>
                <w:rFonts w:ascii="Arial" w:hAnsi="Arial" w:cs="Arial"/>
                <w:color w:val="000000"/>
              </w:rPr>
              <w:t>выполения</w:t>
            </w:r>
            <w:proofErr w:type="spellEnd"/>
            <w:r w:rsidRPr="00B33B4A">
              <w:rPr>
                <w:rFonts w:ascii="Arial" w:hAnsi="Arial" w:cs="Arial"/>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xml:space="preserve">Показатель </w:t>
            </w:r>
            <w:r w:rsidRPr="00B33B4A">
              <w:rPr>
                <w:rFonts w:ascii="Arial" w:hAnsi="Arial" w:cs="Arial"/>
                <w:color w:val="000000"/>
              </w:rPr>
              <w:br/>
              <w:t>(качества, объема)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Наименование показателя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proofErr w:type="gramStart"/>
            <w:r w:rsidRPr="00B33B4A">
              <w:rPr>
                <w:rFonts w:ascii="Arial" w:hAnsi="Arial" w:cs="Arial"/>
                <w:color w:val="000000"/>
              </w:rPr>
              <w:t>Значение</w:t>
            </w:r>
            <w:proofErr w:type="gramEnd"/>
            <w:r w:rsidRPr="00B33B4A">
              <w:rPr>
                <w:rFonts w:ascii="Arial" w:hAnsi="Arial" w:cs="Arial"/>
                <w:color w:val="000000"/>
              </w:rPr>
              <w:t xml:space="preserve"> утвержденное в муниципальном задании на отчетный финансовый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Фактическое значение за отчетный финансовый год</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Оценка выполнения муниципальным учреждением муниципального задания по каждому показателю</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Сводная оценка выполнения муниципальными учреждениями муниципального задания по показателям (качества, объема)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xml:space="preserve">Причины отклонения значений </w:t>
            </w:r>
            <w:proofErr w:type="gramStart"/>
            <w:r w:rsidRPr="00B33B4A">
              <w:rPr>
                <w:rFonts w:ascii="Arial" w:hAnsi="Arial" w:cs="Arial"/>
                <w:color w:val="000000"/>
              </w:rPr>
              <w:t>от</w:t>
            </w:r>
            <w:proofErr w:type="gramEnd"/>
            <w:r w:rsidRPr="00B33B4A">
              <w:rPr>
                <w:rFonts w:ascii="Arial" w:hAnsi="Arial" w:cs="Arial"/>
                <w:color w:val="000000"/>
              </w:rPr>
              <w:t xml:space="preserve"> запланированных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xml:space="preserve"> Источник информации о фактическом значении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xml:space="preserve">Оценка итоговая </w:t>
            </w:r>
          </w:p>
        </w:tc>
      </w:tr>
      <w:tr w:rsidR="00E95DD7" w:rsidRPr="00B33B4A" w:rsidTr="00E95DD7">
        <w:trPr>
          <w:trHeight w:val="615"/>
        </w:trPr>
        <w:tc>
          <w:tcPr>
            <w:tcW w:w="11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Услуга</w:t>
            </w: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r>
      <w:tr w:rsidR="00E95DD7" w:rsidRPr="00B33B4A" w:rsidTr="00E95DD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качест</w:t>
            </w:r>
            <w:r w:rsidRPr="00B33B4A">
              <w:rPr>
                <w:rFonts w:ascii="Arial" w:hAnsi="Arial" w:cs="Arial"/>
                <w:color w:val="000000"/>
              </w:rPr>
              <w:lastRenderedPageBreak/>
              <w:t>ва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lastRenderedPageBreak/>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15"/>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00"/>
        </w:trPr>
        <w:tc>
          <w:tcPr>
            <w:tcW w:w="11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Работа</w:t>
            </w: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качества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300"/>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E95DD7" w:rsidRPr="00B33B4A" w:rsidRDefault="00E95DD7" w:rsidP="00E95DD7">
            <w:pPr>
              <w:rPr>
                <w:rFonts w:ascii="Arial" w:hAnsi="Arial" w:cs="Arial"/>
                <w:color w:val="000000"/>
              </w:rPr>
            </w:pPr>
            <w:r w:rsidRPr="00B33B4A">
              <w:rPr>
                <w:rFonts w:ascii="Arial" w:hAnsi="Arial" w:cs="Arial"/>
                <w:color w:val="000000"/>
              </w:rPr>
              <w:t>Показатель объема</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r w:rsidR="00E95DD7" w:rsidRPr="00B33B4A" w:rsidTr="00E95DD7">
        <w:trPr>
          <w:trHeight w:val="600"/>
        </w:trPr>
        <w:tc>
          <w:tcPr>
            <w:tcW w:w="116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E95DD7" w:rsidRPr="00B33B4A" w:rsidRDefault="00E95DD7" w:rsidP="00E95DD7">
            <w:pPr>
              <w:jc w:val="center"/>
              <w:rPr>
                <w:rFonts w:ascii="Arial" w:hAnsi="Arial" w:cs="Arial"/>
                <w:color w:val="000000"/>
              </w:rPr>
            </w:pPr>
            <w:r w:rsidRPr="00B33B4A">
              <w:rPr>
                <w:rFonts w:ascii="Arial" w:hAnsi="Arial" w:cs="Arial"/>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419"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588"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c>
          <w:tcPr>
            <w:tcW w:w="1136"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1274" w:type="dxa"/>
            <w:tcBorders>
              <w:top w:val="nil"/>
              <w:left w:val="nil"/>
              <w:bottom w:val="single" w:sz="4" w:space="0" w:color="auto"/>
              <w:right w:val="single" w:sz="4" w:space="0" w:color="auto"/>
            </w:tcBorders>
            <w:shd w:val="clear" w:color="auto" w:fill="auto"/>
            <w:noWrap/>
            <w:vAlign w:val="bottom"/>
            <w:hideMark/>
          </w:tcPr>
          <w:p w:rsidR="00E95DD7" w:rsidRPr="00B33B4A" w:rsidRDefault="00E95DD7" w:rsidP="00E95DD7">
            <w:pPr>
              <w:rPr>
                <w:rFonts w:ascii="Arial" w:hAnsi="Arial" w:cs="Arial"/>
                <w:color w:val="000000"/>
              </w:rPr>
            </w:pPr>
            <w:r w:rsidRPr="00B33B4A">
              <w:rPr>
                <w:rFonts w:ascii="Arial" w:hAnsi="Arial" w:cs="Arial"/>
                <w:color w:val="000000"/>
              </w:rPr>
              <w:t> </w:t>
            </w:r>
          </w:p>
        </w:tc>
        <w:tc>
          <w:tcPr>
            <w:tcW w:w="992" w:type="dxa"/>
            <w:vMerge/>
            <w:tcBorders>
              <w:top w:val="nil"/>
              <w:left w:val="single" w:sz="4" w:space="0" w:color="auto"/>
              <w:bottom w:val="single" w:sz="4" w:space="0" w:color="000000"/>
              <w:right w:val="single" w:sz="4" w:space="0" w:color="auto"/>
            </w:tcBorders>
            <w:vAlign w:val="center"/>
            <w:hideMark/>
          </w:tcPr>
          <w:p w:rsidR="00E95DD7" w:rsidRPr="00B33B4A" w:rsidRDefault="00E95DD7" w:rsidP="00E95DD7">
            <w:pPr>
              <w:rPr>
                <w:rFonts w:ascii="Arial" w:hAnsi="Arial" w:cs="Arial"/>
                <w:color w:val="000000"/>
              </w:rPr>
            </w:pPr>
          </w:p>
        </w:tc>
      </w:tr>
    </w:tbl>
    <w:p w:rsidR="00E95DD7" w:rsidRPr="00B33B4A" w:rsidRDefault="00E95DD7" w:rsidP="00E95DD7">
      <w:pPr>
        <w:autoSpaceDE w:val="0"/>
        <w:autoSpaceDN w:val="0"/>
        <w:adjustRightInd w:val="0"/>
        <w:jc w:val="both"/>
        <w:rPr>
          <w:rFonts w:ascii="Arial" w:hAnsi="Arial" w:cs="Arial"/>
        </w:rPr>
      </w:pPr>
    </w:p>
    <w:p w:rsidR="00E95DD7" w:rsidRPr="00B33B4A" w:rsidRDefault="00E95DD7" w:rsidP="00E95DD7">
      <w:pPr>
        <w:jc w:val="both"/>
        <w:rPr>
          <w:rFonts w:ascii="Arial" w:hAnsi="Arial" w:cs="Arial"/>
        </w:rPr>
      </w:pPr>
    </w:p>
    <w:p w:rsidR="00E95DD7" w:rsidRPr="00B33B4A" w:rsidRDefault="00E95DD7" w:rsidP="00E95DD7">
      <w:pPr>
        <w:autoSpaceDE w:val="0"/>
        <w:autoSpaceDN w:val="0"/>
        <w:adjustRightInd w:val="0"/>
        <w:ind w:firstLine="709"/>
        <w:jc w:val="both"/>
        <w:rPr>
          <w:rFonts w:ascii="Arial" w:hAnsi="Arial" w:cs="Arial"/>
        </w:rPr>
      </w:pPr>
    </w:p>
    <w:p w:rsidR="003C3ED5" w:rsidRPr="00B33B4A" w:rsidRDefault="003C3ED5" w:rsidP="001C2FD6">
      <w:pPr>
        <w:autoSpaceDE w:val="0"/>
        <w:autoSpaceDN w:val="0"/>
        <w:adjustRightInd w:val="0"/>
        <w:jc w:val="both"/>
        <w:rPr>
          <w:rFonts w:ascii="Arial" w:hAnsi="Arial" w:cs="Arial"/>
        </w:rPr>
      </w:pPr>
    </w:p>
    <w:sectPr w:rsidR="003C3ED5" w:rsidRPr="00B33B4A" w:rsidSect="00E95DD7">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A1" w:rsidRDefault="00C109A1" w:rsidP="00FB5037">
      <w:r>
        <w:separator/>
      </w:r>
    </w:p>
  </w:endnote>
  <w:endnote w:type="continuationSeparator" w:id="0">
    <w:p w:rsidR="00C109A1" w:rsidRDefault="00C109A1" w:rsidP="00FB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27811"/>
      <w:docPartObj>
        <w:docPartGallery w:val="Page Numbers (Bottom of Page)"/>
        <w:docPartUnique/>
      </w:docPartObj>
    </w:sdtPr>
    <w:sdtEndPr/>
    <w:sdtContent>
      <w:p w:rsidR="00843E4E" w:rsidRDefault="00843E4E">
        <w:pPr>
          <w:pStyle w:val="ab"/>
          <w:jc w:val="center"/>
        </w:pPr>
        <w:r>
          <w:fldChar w:fldCharType="begin"/>
        </w:r>
        <w:r>
          <w:instrText>PAGE   \* MERGEFORMAT</w:instrText>
        </w:r>
        <w:r>
          <w:fldChar w:fldCharType="separate"/>
        </w:r>
        <w:r w:rsidR="00992557">
          <w:rPr>
            <w:noProof/>
          </w:rPr>
          <w:t>2</w:t>
        </w:r>
        <w:r>
          <w:fldChar w:fldCharType="end"/>
        </w:r>
      </w:p>
    </w:sdtContent>
  </w:sdt>
  <w:p w:rsidR="00843E4E" w:rsidRDefault="00843E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A1" w:rsidRDefault="00C109A1" w:rsidP="00FB5037">
      <w:r>
        <w:separator/>
      </w:r>
    </w:p>
  </w:footnote>
  <w:footnote w:type="continuationSeparator" w:id="0">
    <w:p w:rsidR="00C109A1" w:rsidRDefault="00C109A1" w:rsidP="00FB5037">
      <w:r>
        <w:continuationSeparator/>
      </w:r>
    </w:p>
  </w:footnote>
  <w:footnote w:id="1">
    <w:p w:rsidR="00843E4E" w:rsidRPr="00FB5037" w:rsidRDefault="00843E4E" w:rsidP="00E95DD7">
      <w:pPr>
        <w:pStyle w:val="ae"/>
        <w:rPr>
          <w:lang w:val="ru-RU"/>
        </w:rPr>
      </w:pPr>
      <w:r w:rsidRPr="00BE6307">
        <w:rPr>
          <w:rStyle w:val="af0"/>
        </w:rPr>
        <w:footnoteRef/>
      </w:r>
      <w:r w:rsidRPr="00FB5037">
        <w:rPr>
          <w:lang w:val="ru-RU"/>
        </w:rPr>
        <w:t xml:space="preserve"> </w:t>
      </w:r>
      <w:r w:rsidRPr="00FB5037">
        <w:rPr>
          <w:sz w:val="28"/>
          <w:szCs w:val="28"/>
          <w:lang w:val="ru-RU"/>
        </w:rPr>
        <w:t xml:space="preserve">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районном бюджете на текущий финансовый год </w:t>
      </w:r>
      <w:r w:rsidRPr="00FB5037">
        <w:rPr>
          <w:szCs w:val="28"/>
          <w:lang w:val="ru-RU"/>
        </w:rPr>
        <w:br/>
      </w:r>
      <w:r w:rsidRPr="00FB5037">
        <w:rPr>
          <w:sz w:val="28"/>
          <w:szCs w:val="28"/>
          <w:lang w:val="ru-RU"/>
        </w:rPr>
        <w:t>и плановый период.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CCC"/>
    <w:multiLevelType w:val="hybridMultilevel"/>
    <w:tmpl w:val="A672D0AA"/>
    <w:lvl w:ilvl="0" w:tplc="B888C5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ED1701B"/>
    <w:multiLevelType w:val="hybridMultilevel"/>
    <w:tmpl w:val="23D0457A"/>
    <w:lvl w:ilvl="0" w:tplc="88C451E6">
      <w:start w:val="1"/>
      <w:numFmt w:val="decimal"/>
      <w:lvlText w:val="%1."/>
      <w:lvlJc w:val="left"/>
      <w:pPr>
        <w:ind w:left="1759"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FD3E5B"/>
    <w:multiLevelType w:val="hybridMultilevel"/>
    <w:tmpl w:val="D8BE8CD4"/>
    <w:lvl w:ilvl="0" w:tplc="B7AA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3231FC"/>
    <w:multiLevelType w:val="hybridMultilevel"/>
    <w:tmpl w:val="7A1E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628E6"/>
    <w:multiLevelType w:val="hybridMultilevel"/>
    <w:tmpl w:val="681C505A"/>
    <w:lvl w:ilvl="0" w:tplc="88C451E6">
      <w:start w:val="1"/>
      <w:numFmt w:val="decimal"/>
      <w:lvlText w:val="%1."/>
      <w:lvlJc w:val="left"/>
      <w:pPr>
        <w:ind w:left="122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C862AEC"/>
    <w:multiLevelType w:val="multilevel"/>
    <w:tmpl w:val="EA0C6446"/>
    <w:lvl w:ilvl="0">
      <w:start w:val="1"/>
      <w:numFmt w:val="decimal"/>
      <w:lvlText w:val="%1."/>
      <w:lvlJc w:val="left"/>
      <w:pPr>
        <w:ind w:left="1272" w:hanging="420"/>
      </w:pPr>
      <w:rPr>
        <w:rFonts w:ascii="Times New Roman" w:hAnsi="Times New Roman" w:cs="Times New Roman"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4"/>
    <w:rsid w:val="00026C2D"/>
    <w:rsid w:val="0003289C"/>
    <w:rsid w:val="00036016"/>
    <w:rsid w:val="00037EAF"/>
    <w:rsid w:val="00040F97"/>
    <w:rsid w:val="00044C4B"/>
    <w:rsid w:val="000642AD"/>
    <w:rsid w:val="00065591"/>
    <w:rsid w:val="0006710A"/>
    <w:rsid w:val="000717BF"/>
    <w:rsid w:val="00080272"/>
    <w:rsid w:val="00091018"/>
    <w:rsid w:val="00093DFC"/>
    <w:rsid w:val="00095C8A"/>
    <w:rsid w:val="00097783"/>
    <w:rsid w:val="000A3655"/>
    <w:rsid w:val="000C47DB"/>
    <w:rsid w:val="000D2B39"/>
    <w:rsid w:val="000D529B"/>
    <w:rsid w:val="000E0103"/>
    <w:rsid w:val="000E288B"/>
    <w:rsid w:val="000E5A1D"/>
    <w:rsid w:val="000E7DFD"/>
    <w:rsid w:val="000F1C21"/>
    <w:rsid w:val="000F542D"/>
    <w:rsid w:val="001001CE"/>
    <w:rsid w:val="00116F2A"/>
    <w:rsid w:val="001217C7"/>
    <w:rsid w:val="00124B52"/>
    <w:rsid w:val="00133D22"/>
    <w:rsid w:val="00137281"/>
    <w:rsid w:val="001408F5"/>
    <w:rsid w:val="00142BC1"/>
    <w:rsid w:val="0014753B"/>
    <w:rsid w:val="001517E5"/>
    <w:rsid w:val="00163213"/>
    <w:rsid w:val="00165D0A"/>
    <w:rsid w:val="001738DB"/>
    <w:rsid w:val="00173969"/>
    <w:rsid w:val="001773D1"/>
    <w:rsid w:val="001847CD"/>
    <w:rsid w:val="0019324B"/>
    <w:rsid w:val="00197916"/>
    <w:rsid w:val="001A1E9C"/>
    <w:rsid w:val="001A446B"/>
    <w:rsid w:val="001A47ED"/>
    <w:rsid w:val="001B2A72"/>
    <w:rsid w:val="001B2B1D"/>
    <w:rsid w:val="001B4671"/>
    <w:rsid w:val="001C2FD6"/>
    <w:rsid w:val="001D0E40"/>
    <w:rsid w:val="001D1974"/>
    <w:rsid w:val="001D1EBB"/>
    <w:rsid w:val="001D5D04"/>
    <w:rsid w:val="001D6958"/>
    <w:rsid w:val="001D6A2F"/>
    <w:rsid w:val="001E077C"/>
    <w:rsid w:val="001E24BB"/>
    <w:rsid w:val="00201F48"/>
    <w:rsid w:val="00202E17"/>
    <w:rsid w:val="00210C46"/>
    <w:rsid w:val="00217F8B"/>
    <w:rsid w:val="002538F1"/>
    <w:rsid w:val="0026233C"/>
    <w:rsid w:val="00264147"/>
    <w:rsid w:val="00266716"/>
    <w:rsid w:val="00267004"/>
    <w:rsid w:val="0027016B"/>
    <w:rsid w:val="002711A2"/>
    <w:rsid w:val="00284809"/>
    <w:rsid w:val="00295815"/>
    <w:rsid w:val="002A07F2"/>
    <w:rsid w:val="002A318D"/>
    <w:rsid w:val="002A695D"/>
    <w:rsid w:val="002B28F2"/>
    <w:rsid w:val="002B710C"/>
    <w:rsid w:val="002C26B9"/>
    <w:rsid w:val="002C6894"/>
    <w:rsid w:val="002C76B5"/>
    <w:rsid w:val="002C7E99"/>
    <w:rsid w:val="002D1D9C"/>
    <w:rsid w:val="002D3E5F"/>
    <w:rsid w:val="002E2096"/>
    <w:rsid w:val="002E6BD1"/>
    <w:rsid w:val="002E7F24"/>
    <w:rsid w:val="002F3F09"/>
    <w:rsid w:val="002F40B2"/>
    <w:rsid w:val="00301F88"/>
    <w:rsid w:val="003042FD"/>
    <w:rsid w:val="00306C2B"/>
    <w:rsid w:val="003124B6"/>
    <w:rsid w:val="00320EA3"/>
    <w:rsid w:val="0032445B"/>
    <w:rsid w:val="00324C01"/>
    <w:rsid w:val="00332A5D"/>
    <w:rsid w:val="0033680F"/>
    <w:rsid w:val="00346BA9"/>
    <w:rsid w:val="00347666"/>
    <w:rsid w:val="00352D12"/>
    <w:rsid w:val="0035406A"/>
    <w:rsid w:val="0036462E"/>
    <w:rsid w:val="003737E5"/>
    <w:rsid w:val="003757AC"/>
    <w:rsid w:val="003773ED"/>
    <w:rsid w:val="00377966"/>
    <w:rsid w:val="003827D2"/>
    <w:rsid w:val="00386D55"/>
    <w:rsid w:val="00397A21"/>
    <w:rsid w:val="003A040E"/>
    <w:rsid w:val="003A2497"/>
    <w:rsid w:val="003A5251"/>
    <w:rsid w:val="003A708E"/>
    <w:rsid w:val="003B00D9"/>
    <w:rsid w:val="003B3C50"/>
    <w:rsid w:val="003C3ED5"/>
    <w:rsid w:val="003C6982"/>
    <w:rsid w:val="003D0978"/>
    <w:rsid w:val="003D466A"/>
    <w:rsid w:val="003F09FA"/>
    <w:rsid w:val="003F1F15"/>
    <w:rsid w:val="003F2DA6"/>
    <w:rsid w:val="003F3C9C"/>
    <w:rsid w:val="00404AEF"/>
    <w:rsid w:val="00413DEA"/>
    <w:rsid w:val="00415968"/>
    <w:rsid w:val="0042480E"/>
    <w:rsid w:val="004259A9"/>
    <w:rsid w:val="004329AD"/>
    <w:rsid w:val="00435C9E"/>
    <w:rsid w:val="00436663"/>
    <w:rsid w:val="00441E0E"/>
    <w:rsid w:val="00445BAB"/>
    <w:rsid w:val="00445EA1"/>
    <w:rsid w:val="00447AEA"/>
    <w:rsid w:val="0045789D"/>
    <w:rsid w:val="00462732"/>
    <w:rsid w:val="004705B9"/>
    <w:rsid w:val="0047478E"/>
    <w:rsid w:val="00482B2D"/>
    <w:rsid w:val="00491D72"/>
    <w:rsid w:val="00493A43"/>
    <w:rsid w:val="004961C0"/>
    <w:rsid w:val="004A7781"/>
    <w:rsid w:val="004B3CCC"/>
    <w:rsid w:val="004B695D"/>
    <w:rsid w:val="004C29ED"/>
    <w:rsid w:val="004E27CB"/>
    <w:rsid w:val="004F1BE0"/>
    <w:rsid w:val="004F5EC7"/>
    <w:rsid w:val="005028B8"/>
    <w:rsid w:val="00504443"/>
    <w:rsid w:val="00512F46"/>
    <w:rsid w:val="00520ED8"/>
    <w:rsid w:val="00523580"/>
    <w:rsid w:val="00532810"/>
    <w:rsid w:val="00532AB4"/>
    <w:rsid w:val="00532E4E"/>
    <w:rsid w:val="00555E94"/>
    <w:rsid w:val="005617A8"/>
    <w:rsid w:val="00563826"/>
    <w:rsid w:val="00565C07"/>
    <w:rsid w:val="005677B1"/>
    <w:rsid w:val="005919A6"/>
    <w:rsid w:val="005A2E6A"/>
    <w:rsid w:val="005B2A81"/>
    <w:rsid w:val="005B51BD"/>
    <w:rsid w:val="005B67EB"/>
    <w:rsid w:val="005D2195"/>
    <w:rsid w:val="005D4BD7"/>
    <w:rsid w:val="005D62B0"/>
    <w:rsid w:val="005F3482"/>
    <w:rsid w:val="005F6160"/>
    <w:rsid w:val="0060458D"/>
    <w:rsid w:val="00617A00"/>
    <w:rsid w:val="00617D62"/>
    <w:rsid w:val="00621CF3"/>
    <w:rsid w:val="00626861"/>
    <w:rsid w:val="00636F48"/>
    <w:rsid w:val="00637486"/>
    <w:rsid w:val="0064067F"/>
    <w:rsid w:val="00640C20"/>
    <w:rsid w:val="00651604"/>
    <w:rsid w:val="00652E36"/>
    <w:rsid w:val="00662F44"/>
    <w:rsid w:val="006673DD"/>
    <w:rsid w:val="006675CF"/>
    <w:rsid w:val="006768D3"/>
    <w:rsid w:val="006772A3"/>
    <w:rsid w:val="00681A66"/>
    <w:rsid w:val="00685FFF"/>
    <w:rsid w:val="006956FA"/>
    <w:rsid w:val="0069581F"/>
    <w:rsid w:val="00696086"/>
    <w:rsid w:val="006A19F2"/>
    <w:rsid w:val="006A423D"/>
    <w:rsid w:val="006B4814"/>
    <w:rsid w:val="006C23F5"/>
    <w:rsid w:val="006C4675"/>
    <w:rsid w:val="006C7104"/>
    <w:rsid w:val="006D1B6D"/>
    <w:rsid w:val="006D5A81"/>
    <w:rsid w:val="006D7797"/>
    <w:rsid w:val="006F1DF0"/>
    <w:rsid w:val="00700C54"/>
    <w:rsid w:val="0070713F"/>
    <w:rsid w:val="00714AEE"/>
    <w:rsid w:val="00733829"/>
    <w:rsid w:val="00734AA1"/>
    <w:rsid w:val="00735E3C"/>
    <w:rsid w:val="00753E02"/>
    <w:rsid w:val="00765187"/>
    <w:rsid w:val="00765DA5"/>
    <w:rsid w:val="00766CED"/>
    <w:rsid w:val="00766DAE"/>
    <w:rsid w:val="0076724F"/>
    <w:rsid w:val="0077470C"/>
    <w:rsid w:val="007770B6"/>
    <w:rsid w:val="007A1706"/>
    <w:rsid w:val="007A1D35"/>
    <w:rsid w:val="007A2949"/>
    <w:rsid w:val="007B15D3"/>
    <w:rsid w:val="007B6477"/>
    <w:rsid w:val="007C0005"/>
    <w:rsid w:val="007C01C5"/>
    <w:rsid w:val="007C4386"/>
    <w:rsid w:val="007C49AC"/>
    <w:rsid w:val="007C5D94"/>
    <w:rsid w:val="007D24D2"/>
    <w:rsid w:val="007E43DE"/>
    <w:rsid w:val="007E645A"/>
    <w:rsid w:val="007F5B0E"/>
    <w:rsid w:val="008018CD"/>
    <w:rsid w:val="00801D1F"/>
    <w:rsid w:val="008111B5"/>
    <w:rsid w:val="00835D40"/>
    <w:rsid w:val="00836130"/>
    <w:rsid w:val="00843E4E"/>
    <w:rsid w:val="00844454"/>
    <w:rsid w:val="00847524"/>
    <w:rsid w:val="0085450C"/>
    <w:rsid w:val="00856FCC"/>
    <w:rsid w:val="00857619"/>
    <w:rsid w:val="00863B79"/>
    <w:rsid w:val="00870CA5"/>
    <w:rsid w:val="00871EDE"/>
    <w:rsid w:val="00873AC6"/>
    <w:rsid w:val="00880563"/>
    <w:rsid w:val="00885064"/>
    <w:rsid w:val="00886185"/>
    <w:rsid w:val="00893C1C"/>
    <w:rsid w:val="008A0A4F"/>
    <w:rsid w:val="008A16FC"/>
    <w:rsid w:val="008A42E9"/>
    <w:rsid w:val="008A7169"/>
    <w:rsid w:val="008B1529"/>
    <w:rsid w:val="008B2E3C"/>
    <w:rsid w:val="008B40B6"/>
    <w:rsid w:val="008C0E5E"/>
    <w:rsid w:val="008C640B"/>
    <w:rsid w:val="008C76F0"/>
    <w:rsid w:val="008D34D3"/>
    <w:rsid w:val="008E043A"/>
    <w:rsid w:val="008E23C1"/>
    <w:rsid w:val="008E34B3"/>
    <w:rsid w:val="008E5CC2"/>
    <w:rsid w:val="008F0860"/>
    <w:rsid w:val="008F15F8"/>
    <w:rsid w:val="00901572"/>
    <w:rsid w:val="009069E0"/>
    <w:rsid w:val="00910584"/>
    <w:rsid w:val="00914897"/>
    <w:rsid w:val="00924596"/>
    <w:rsid w:val="0092635D"/>
    <w:rsid w:val="00930280"/>
    <w:rsid w:val="009415CB"/>
    <w:rsid w:val="00943880"/>
    <w:rsid w:val="00944091"/>
    <w:rsid w:val="0094506C"/>
    <w:rsid w:val="0095236B"/>
    <w:rsid w:val="00963151"/>
    <w:rsid w:val="00965013"/>
    <w:rsid w:val="009735D5"/>
    <w:rsid w:val="00981185"/>
    <w:rsid w:val="0098514C"/>
    <w:rsid w:val="00991348"/>
    <w:rsid w:val="009922E8"/>
    <w:rsid w:val="00992557"/>
    <w:rsid w:val="00992F74"/>
    <w:rsid w:val="009B07F3"/>
    <w:rsid w:val="009B10B0"/>
    <w:rsid w:val="009B37FD"/>
    <w:rsid w:val="009B4326"/>
    <w:rsid w:val="009C1BD0"/>
    <w:rsid w:val="009D2040"/>
    <w:rsid w:val="009D603E"/>
    <w:rsid w:val="009D7361"/>
    <w:rsid w:val="009E1F10"/>
    <w:rsid w:val="009F4E9C"/>
    <w:rsid w:val="00A01515"/>
    <w:rsid w:val="00A035A4"/>
    <w:rsid w:val="00A07A35"/>
    <w:rsid w:val="00A11F5F"/>
    <w:rsid w:val="00A1331A"/>
    <w:rsid w:val="00A161CF"/>
    <w:rsid w:val="00A2055B"/>
    <w:rsid w:val="00A23BEF"/>
    <w:rsid w:val="00A33B9E"/>
    <w:rsid w:val="00A347A2"/>
    <w:rsid w:val="00A35939"/>
    <w:rsid w:val="00A420C8"/>
    <w:rsid w:val="00A4379B"/>
    <w:rsid w:val="00A5233C"/>
    <w:rsid w:val="00A52886"/>
    <w:rsid w:val="00A65198"/>
    <w:rsid w:val="00A66D22"/>
    <w:rsid w:val="00A77C47"/>
    <w:rsid w:val="00A8767B"/>
    <w:rsid w:val="00A87740"/>
    <w:rsid w:val="00A904ED"/>
    <w:rsid w:val="00A96385"/>
    <w:rsid w:val="00AA1B67"/>
    <w:rsid w:val="00AA2589"/>
    <w:rsid w:val="00AA5252"/>
    <w:rsid w:val="00AA6261"/>
    <w:rsid w:val="00AC0905"/>
    <w:rsid w:val="00AC0EEB"/>
    <w:rsid w:val="00AC1613"/>
    <w:rsid w:val="00AD48E0"/>
    <w:rsid w:val="00AD6AB6"/>
    <w:rsid w:val="00AE0656"/>
    <w:rsid w:val="00AE2612"/>
    <w:rsid w:val="00AE457E"/>
    <w:rsid w:val="00AF75D6"/>
    <w:rsid w:val="00B127AD"/>
    <w:rsid w:val="00B23907"/>
    <w:rsid w:val="00B24AC5"/>
    <w:rsid w:val="00B25705"/>
    <w:rsid w:val="00B33B4A"/>
    <w:rsid w:val="00B33B62"/>
    <w:rsid w:val="00B42864"/>
    <w:rsid w:val="00B61B52"/>
    <w:rsid w:val="00B66798"/>
    <w:rsid w:val="00B73ACD"/>
    <w:rsid w:val="00B77BFF"/>
    <w:rsid w:val="00B868A6"/>
    <w:rsid w:val="00BC328B"/>
    <w:rsid w:val="00BE19D5"/>
    <w:rsid w:val="00BE25C2"/>
    <w:rsid w:val="00BE2DA4"/>
    <w:rsid w:val="00BF14D5"/>
    <w:rsid w:val="00BF1533"/>
    <w:rsid w:val="00BF4CA6"/>
    <w:rsid w:val="00C109A1"/>
    <w:rsid w:val="00C2638D"/>
    <w:rsid w:val="00C416AE"/>
    <w:rsid w:val="00C45955"/>
    <w:rsid w:val="00C46738"/>
    <w:rsid w:val="00C6081A"/>
    <w:rsid w:val="00C67D5E"/>
    <w:rsid w:val="00C71830"/>
    <w:rsid w:val="00C82079"/>
    <w:rsid w:val="00C964F6"/>
    <w:rsid w:val="00C96B02"/>
    <w:rsid w:val="00CA39D1"/>
    <w:rsid w:val="00CD17C5"/>
    <w:rsid w:val="00CD36C6"/>
    <w:rsid w:val="00CD7936"/>
    <w:rsid w:val="00CE247D"/>
    <w:rsid w:val="00CE32E5"/>
    <w:rsid w:val="00CE3E29"/>
    <w:rsid w:val="00CE52B7"/>
    <w:rsid w:val="00CF015F"/>
    <w:rsid w:val="00CF04E9"/>
    <w:rsid w:val="00D115BE"/>
    <w:rsid w:val="00D14187"/>
    <w:rsid w:val="00D1480F"/>
    <w:rsid w:val="00D24201"/>
    <w:rsid w:val="00D3290F"/>
    <w:rsid w:val="00D52567"/>
    <w:rsid w:val="00D527BA"/>
    <w:rsid w:val="00D56829"/>
    <w:rsid w:val="00D62376"/>
    <w:rsid w:val="00D702D2"/>
    <w:rsid w:val="00D71521"/>
    <w:rsid w:val="00D71EDC"/>
    <w:rsid w:val="00D754C4"/>
    <w:rsid w:val="00D847A6"/>
    <w:rsid w:val="00DA22E7"/>
    <w:rsid w:val="00DB5055"/>
    <w:rsid w:val="00DC4A68"/>
    <w:rsid w:val="00DC59EB"/>
    <w:rsid w:val="00DD1731"/>
    <w:rsid w:val="00DD1CCD"/>
    <w:rsid w:val="00DE1EFB"/>
    <w:rsid w:val="00DE78AA"/>
    <w:rsid w:val="00DF0E16"/>
    <w:rsid w:val="00DF107E"/>
    <w:rsid w:val="00DF4FB6"/>
    <w:rsid w:val="00E00EAC"/>
    <w:rsid w:val="00E22627"/>
    <w:rsid w:val="00E34EF5"/>
    <w:rsid w:val="00E3588F"/>
    <w:rsid w:val="00E42767"/>
    <w:rsid w:val="00E638A2"/>
    <w:rsid w:val="00E64672"/>
    <w:rsid w:val="00E651EB"/>
    <w:rsid w:val="00E6731F"/>
    <w:rsid w:val="00E85FFF"/>
    <w:rsid w:val="00E90410"/>
    <w:rsid w:val="00E95DD7"/>
    <w:rsid w:val="00E964FE"/>
    <w:rsid w:val="00EA2F11"/>
    <w:rsid w:val="00EA49BC"/>
    <w:rsid w:val="00EA5850"/>
    <w:rsid w:val="00EB5CF5"/>
    <w:rsid w:val="00ED3A8E"/>
    <w:rsid w:val="00EE0069"/>
    <w:rsid w:val="00EE28AA"/>
    <w:rsid w:val="00EE32D6"/>
    <w:rsid w:val="00EE7940"/>
    <w:rsid w:val="00EF017E"/>
    <w:rsid w:val="00EF7AAC"/>
    <w:rsid w:val="00F01B5E"/>
    <w:rsid w:val="00F020BE"/>
    <w:rsid w:val="00F07CAE"/>
    <w:rsid w:val="00F10E56"/>
    <w:rsid w:val="00F12AF1"/>
    <w:rsid w:val="00F12C8D"/>
    <w:rsid w:val="00F17402"/>
    <w:rsid w:val="00F2320A"/>
    <w:rsid w:val="00F244B7"/>
    <w:rsid w:val="00F263ED"/>
    <w:rsid w:val="00F4673E"/>
    <w:rsid w:val="00F50543"/>
    <w:rsid w:val="00F53C74"/>
    <w:rsid w:val="00F6310C"/>
    <w:rsid w:val="00F672BD"/>
    <w:rsid w:val="00F67645"/>
    <w:rsid w:val="00F732FF"/>
    <w:rsid w:val="00F764B0"/>
    <w:rsid w:val="00F969B2"/>
    <w:rsid w:val="00F97D88"/>
    <w:rsid w:val="00FA0642"/>
    <w:rsid w:val="00FA4124"/>
    <w:rsid w:val="00FB3724"/>
    <w:rsid w:val="00FB4976"/>
    <w:rsid w:val="00FB5037"/>
    <w:rsid w:val="00FC676F"/>
    <w:rsid w:val="00FC67BE"/>
    <w:rsid w:val="00FD544B"/>
    <w:rsid w:val="00FE21F0"/>
    <w:rsid w:val="00FF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48"/>
    <w:rPr>
      <w:sz w:val="24"/>
      <w:szCs w:val="24"/>
    </w:rPr>
  </w:style>
  <w:style w:type="paragraph" w:styleId="5">
    <w:name w:val="heading 5"/>
    <w:basedOn w:val="a"/>
    <w:next w:val="a"/>
    <w:link w:val="50"/>
    <w:qFormat/>
    <w:rsid w:val="00FB503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85064"/>
    <w:pPr>
      <w:widowControl w:val="0"/>
      <w:autoSpaceDE w:val="0"/>
      <w:autoSpaceDN w:val="0"/>
      <w:adjustRightInd w:val="0"/>
    </w:pPr>
    <w:rPr>
      <w:sz w:val="24"/>
      <w:szCs w:val="24"/>
    </w:rPr>
  </w:style>
  <w:style w:type="paragraph" w:customStyle="1" w:styleId="a3">
    <w:name w:val="Знак Знак Знак"/>
    <w:basedOn w:val="a"/>
    <w:rsid w:val="00CE32E5"/>
    <w:pPr>
      <w:spacing w:after="160" w:line="240" w:lineRule="exact"/>
    </w:pPr>
    <w:rPr>
      <w:rFonts w:ascii="Verdana" w:eastAsia="MS Mincho" w:hAnsi="Verdana"/>
      <w:sz w:val="20"/>
      <w:szCs w:val="20"/>
      <w:lang w:val="en-GB" w:eastAsia="en-US"/>
    </w:rPr>
  </w:style>
  <w:style w:type="paragraph" w:customStyle="1" w:styleId="ConsPlusNonformat">
    <w:name w:val="ConsPlusNonformat"/>
    <w:uiPriority w:val="99"/>
    <w:rsid w:val="00886185"/>
    <w:pPr>
      <w:widowControl w:val="0"/>
      <w:autoSpaceDE w:val="0"/>
      <w:autoSpaceDN w:val="0"/>
      <w:adjustRightInd w:val="0"/>
    </w:pPr>
    <w:rPr>
      <w:rFonts w:ascii="Courier New" w:hAnsi="Courier New" w:cs="Courier New"/>
    </w:rPr>
  </w:style>
  <w:style w:type="paragraph" w:styleId="a4">
    <w:name w:val="Balloon Text"/>
    <w:basedOn w:val="a"/>
    <w:semiHidden/>
    <w:rsid w:val="00AF75D6"/>
    <w:rPr>
      <w:rFonts w:ascii="Tahoma" w:hAnsi="Tahoma" w:cs="Tahoma"/>
      <w:sz w:val="16"/>
      <w:szCs w:val="16"/>
    </w:rPr>
  </w:style>
  <w:style w:type="paragraph" w:styleId="a5">
    <w:name w:val="List Paragraph"/>
    <w:basedOn w:val="a"/>
    <w:uiPriority w:val="34"/>
    <w:qFormat/>
    <w:rsid w:val="00871ED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F1BE0"/>
    <w:pPr>
      <w:autoSpaceDE w:val="0"/>
      <w:autoSpaceDN w:val="0"/>
      <w:adjustRightInd w:val="0"/>
    </w:pPr>
    <w:rPr>
      <w:rFonts w:ascii="Arial" w:hAnsi="Arial" w:cs="Arial"/>
    </w:rPr>
  </w:style>
  <w:style w:type="paragraph" w:styleId="a6">
    <w:name w:val="No Spacing"/>
    <w:uiPriority w:val="1"/>
    <w:qFormat/>
    <w:rsid w:val="00037EAF"/>
    <w:rPr>
      <w:rFonts w:ascii="Calibri" w:eastAsia="Calibri" w:hAnsi="Calibri"/>
      <w:sz w:val="22"/>
      <w:szCs w:val="22"/>
      <w:lang w:eastAsia="en-US"/>
    </w:rPr>
  </w:style>
  <w:style w:type="character" w:styleId="a7">
    <w:name w:val="Hyperlink"/>
    <w:basedOn w:val="a0"/>
    <w:uiPriority w:val="99"/>
    <w:unhideWhenUsed/>
    <w:rsid w:val="003C3ED5"/>
    <w:rPr>
      <w:color w:val="0563C1" w:themeColor="hyperlink"/>
      <w:u w:val="single"/>
    </w:rPr>
  </w:style>
  <w:style w:type="table" w:styleId="a8">
    <w:name w:val="Table Grid"/>
    <w:basedOn w:val="a1"/>
    <w:uiPriority w:val="59"/>
    <w:rsid w:val="003C3E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B5037"/>
    <w:rPr>
      <w:b/>
      <w:caps/>
      <w:sz w:val="48"/>
    </w:rPr>
  </w:style>
  <w:style w:type="paragraph" w:styleId="a9">
    <w:name w:val="header"/>
    <w:basedOn w:val="a"/>
    <w:link w:val="aa"/>
    <w:uiPriority w:val="99"/>
    <w:rsid w:val="00FB5037"/>
    <w:pPr>
      <w:tabs>
        <w:tab w:val="center" w:pos="4677"/>
        <w:tab w:val="right" w:pos="9355"/>
      </w:tabs>
    </w:pPr>
  </w:style>
  <w:style w:type="character" w:customStyle="1" w:styleId="aa">
    <w:name w:val="Верхний колонтитул Знак"/>
    <w:basedOn w:val="a0"/>
    <w:link w:val="a9"/>
    <w:uiPriority w:val="99"/>
    <w:rsid w:val="00FB5037"/>
    <w:rPr>
      <w:sz w:val="24"/>
      <w:szCs w:val="24"/>
    </w:rPr>
  </w:style>
  <w:style w:type="paragraph" w:styleId="ab">
    <w:name w:val="footer"/>
    <w:basedOn w:val="a"/>
    <w:link w:val="ac"/>
    <w:uiPriority w:val="99"/>
    <w:rsid w:val="00FB5037"/>
    <w:pPr>
      <w:tabs>
        <w:tab w:val="center" w:pos="4677"/>
        <w:tab w:val="right" w:pos="9355"/>
      </w:tabs>
    </w:pPr>
  </w:style>
  <w:style w:type="character" w:customStyle="1" w:styleId="ac">
    <w:name w:val="Нижний колонтитул Знак"/>
    <w:basedOn w:val="a0"/>
    <w:link w:val="ab"/>
    <w:uiPriority w:val="99"/>
    <w:rsid w:val="00FB5037"/>
    <w:rPr>
      <w:sz w:val="24"/>
      <w:szCs w:val="24"/>
    </w:rPr>
  </w:style>
  <w:style w:type="paragraph" w:customStyle="1" w:styleId="ConsPlusTitle">
    <w:name w:val="ConsPlusTitle"/>
    <w:rsid w:val="00FB5037"/>
    <w:pPr>
      <w:autoSpaceDE w:val="0"/>
      <w:autoSpaceDN w:val="0"/>
      <w:adjustRightInd w:val="0"/>
    </w:pPr>
    <w:rPr>
      <w:b/>
      <w:bCs/>
      <w:sz w:val="28"/>
      <w:szCs w:val="28"/>
    </w:rPr>
  </w:style>
  <w:style w:type="character" w:styleId="ad">
    <w:name w:val="page number"/>
    <w:basedOn w:val="a0"/>
    <w:rsid w:val="00FB5037"/>
  </w:style>
  <w:style w:type="paragraph" w:styleId="ae">
    <w:name w:val="footnote text"/>
    <w:basedOn w:val="a"/>
    <w:link w:val="af"/>
    <w:uiPriority w:val="99"/>
    <w:rsid w:val="00FB5037"/>
    <w:rPr>
      <w:sz w:val="20"/>
      <w:szCs w:val="20"/>
      <w:lang w:val="en-US" w:eastAsia="en-US"/>
    </w:rPr>
  </w:style>
  <w:style w:type="character" w:customStyle="1" w:styleId="af">
    <w:name w:val="Текст сноски Знак"/>
    <w:basedOn w:val="a0"/>
    <w:link w:val="ae"/>
    <w:uiPriority w:val="99"/>
    <w:rsid w:val="00FB5037"/>
    <w:rPr>
      <w:lang w:val="en-US" w:eastAsia="en-US"/>
    </w:rPr>
  </w:style>
  <w:style w:type="character" w:styleId="af0">
    <w:name w:val="footnote reference"/>
    <w:uiPriority w:val="99"/>
    <w:rsid w:val="00FB5037"/>
    <w:rPr>
      <w:vertAlign w:val="superscript"/>
    </w:rPr>
  </w:style>
  <w:style w:type="paragraph" w:styleId="af1">
    <w:name w:val="Body Text Indent"/>
    <w:basedOn w:val="a"/>
    <w:link w:val="af2"/>
    <w:rsid w:val="00FB5037"/>
    <w:pPr>
      <w:spacing w:after="120"/>
      <w:ind w:left="283"/>
      <w:jc w:val="both"/>
    </w:pPr>
    <w:rPr>
      <w:sz w:val="28"/>
    </w:rPr>
  </w:style>
  <w:style w:type="character" w:customStyle="1" w:styleId="af2">
    <w:name w:val="Основной текст с отступом Знак"/>
    <w:basedOn w:val="a0"/>
    <w:link w:val="af1"/>
    <w:rsid w:val="00FB5037"/>
    <w:rPr>
      <w:sz w:val="28"/>
      <w:szCs w:val="24"/>
    </w:rPr>
  </w:style>
  <w:style w:type="paragraph" w:styleId="af3">
    <w:name w:val="Normal (Web)"/>
    <w:basedOn w:val="a"/>
    <w:rsid w:val="00FB5037"/>
    <w:pPr>
      <w:spacing w:after="200"/>
    </w:pPr>
  </w:style>
  <w:style w:type="paragraph" w:styleId="2">
    <w:name w:val="Body Text 2"/>
    <w:basedOn w:val="a"/>
    <w:link w:val="20"/>
    <w:uiPriority w:val="99"/>
    <w:rsid w:val="00FB5037"/>
    <w:pPr>
      <w:spacing w:after="120" w:line="480" w:lineRule="auto"/>
    </w:pPr>
    <w:rPr>
      <w:sz w:val="20"/>
      <w:szCs w:val="20"/>
    </w:rPr>
  </w:style>
  <w:style w:type="character" w:customStyle="1" w:styleId="20">
    <w:name w:val="Основной текст 2 Знак"/>
    <w:basedOn w:val="a0"/>
    <w:link w:val="2"/>
    <w:uiPriority w:val="99"/>
    <w:rsid w:val="00FB5037"/>
  </w:style>
  <w:style w:type="paragraph" w:styleId="af4">
    <w:name w:val="endnote text"/>
    <w:basedOn w:val="a"/>
    <w:link w:val="af5"/>
    <w:uiPriority w:val="99"/>
    <w:unhideWhenUsed/>
    <w:rsid w:val="00FB5037"/>
    <w:pPr>
      <w:jc w:val="both"/>
    </w:pPr>
    <w:rPr>
      <w:rFonts w:ascii="Calibri" w:eastAsia="Calibri" w:hAnsi="Calibri"/>
      <w:sz w:val="20"/>
      <w:szCs w:val="20"/>
      <w:lang w:eastAsia="en-US"/>
    </w:rPr>
  </w:style>
  <w:style w:type="character" w:customStyle="1" w:styleId="af5">
    <w:name w:val="Текст концевой сноски Знак"/>
    <w:basedOn w:val="a0"/>
    <w:link w:val="af4"/>
    <w:uiPriority w:val="99"/>
    <w:rsid w:val="00FB5037"/>
    <w:rPr>
      <w:rFonts w:ascii="Calibri" w:eastAsia="Calibri" w:hAnsi="Calibri"/>
      <w:lang w:eastAsia="en-US"/>
    </w:rPr>
  </w:style>
  <w:style w:type="character" w:styleId="af6">
    <w:name w:val="endnote reference"/>
    <w:uiPriority w:val="99"/>
    <w:unhideWhenUsed/>
    <w:rsid w:val="00FB5037"/>
    <w:rPr>
      <w:vertAlign w:val="superscript"/>
    </w:rPr>
  </w:style>
  <w:style w:type="table" w:customStyle="1" w:styleId="21">
    <w:name w:val="Сетка таблицы2"/>
    <w:basedOn w:val="a1"/>
    <w:next w:val="a8"/>
    <w:uiPriority w:val="59"/>
    <w:rsid w:val="00FB503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laceholder Text"/>
    <w:basedOn w:val="a0"/>
    <w:uiPriority w:val="99"/>
    <w:semiHidden/>
    <w:rsid w:val="00D71E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48"/>
    <w:rPr>
      <w:sz w:val="24"/>
      <w:szCs w:val="24"/>
    </w:rPr>
  </w:style>
  <w:style w:type="paragraph" w:styleId="5">
    <w:name w:val="heading 5"/>
    <w:basedOn w:val="a"/>
    <w:next w:val="a"/>
    <w:link w:val="50"/>
    <w:qFormat/>
    <w:rsid w:val="00FB503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85064"/>
    <w:pPr>
      <w:widowControl w:val="0"/>
      <w:autoSpaceDE w:val="0"/>
      <w:autoSpaceDN w:val="0"/>
      <w:adjustRightInd w:val="0"/>
    </w:pPr>
    <w:rPr>
      <w:sz w:val="24"/>
      <w:szCs w:val="24"/>
    </w:rPr>
  </w:style>
  <w:style w:type="paragraph" w:customStyle="1" w:styleId="a3">
    <w:name w:val="Знак Знак Знак"/>
    <w:basedOn w:val="a"/>
    <w:rsid w:val="00CE32E5"/>
    <w:pPr>
      <w:spacing w:after="160" w:line="240" w:lineRule="exact"/>
    </w:pPr>
    <w:rPr>
      <w:rFonts w:ascii="Verdana" w:eastAsia="MS Mincho" w:hAnsi="Verdana"/>
      <w:sz w:val="20"/>
      <w:szCs w:val="20"/>
      <w:lang w:val="en-GB" w:eastAsia="en-US"/>
    </w:rPr>
  </w:style>
  <w:style w:type="paragraph" w:customStyle="1" w:styleId="ConsPlusNonformat">
    <w:name w:val="ConsPlusNonformat"/>
    <w:uiPriority w:val="99"/>
    <w:rsid w:val="00886185"/>
    <w:pPr>
      <w:widowControl w:val="0"/>
      <w:autoSpaceDE w:val="0"/>
      <w:autoSpaceDN w:val="0"/>
      <w:adjustRightInd w:val="0"/>
    </w:pPr>
    <w:rPr>
      <w:rFonts w:ascii="Courier New" w:hAnsi="Courier New" w:cs="Courier New"/>
    </w:rPr>
  </w:style>
  <w:style w:type="paragraph" w:styleId="a4">
    <w:name w:val="Balloon Text"/>
    <w:basedOn w:val="a"/>
    <w:semiHidden/>
    <w:rsid w:val="00AF75D6"/>
    <w:rPr>
      <w:rFonts w:ascii="Tahoma" w:hAnsi="Tahoma" w:cs="Tahoma"/>
      <w:sz w:val="16"/>
      <w:szCs w:val="16"/>
    </w:rPr>
  </w:style>
  <w:style w:type="paragraph" w:styleId="a5">
    <w:name w:val="List Paragraph"/>
    <w:basedOn w:val="a"/>
    <w:uiPriority w:val="34"/>
    <w:qFormat/>
    <w:rsid w:val="00871ED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F1BE0"/>
    <w:pPr>
      <w:autoSpaceDE w:val="0"/>
      <w:autoSpaceDN w:val="0"/>
      <w:adjustRightInd w:val="0"/>
    </w:pPr>
    <w:rPr>
      <w:rFonts w:ascii="Arial" w:hAnsi="Arial" w:cs="Arial"/>
    </w:rPr>
  </w:style>
  <w:style w:type="paragraph" w:styleId="a6">
    <w:name w:val="No Spacing"/>
    <w:uiPriority w:val="1"/>
    <w:qFormat/>
    <w:rsid w:val="00037EAF"/>
    <w:rPr>
      <w:rFonts w:ascii="Calibri" w:eastAsia="Calibri" w:hAnsi="Calibri"/>
      <w:sz w:val="22"/>
      <w:szCs w:val="22"/>
      <w:lang w:eastAsia="en-US"/>
    </w:rPr>
  </w:style>
  <w:style w:type="character" w:styleId="a7">
    <w:name w:val="Hyperlink"/>
    <w:basedOn w:val="a0"/>
    <w:uiPriority w:val="99"/>
    <w:unhideWhenUsed/>
    <w:rsid w:val="003C3ED5"/>
    <w:rPr>
      <w:color w:val="0563C1" w:themeColor="hyperlink"/>
      <w:u w:val="single"/>
    </w:rPr>
  </w:style>
  <w:style w:type="table" w:styleId="a8">
    <w:name w:val="Table Grid"/>
    <w:basedOn w:val="a1"/>
    <w:uiPriority w:val="59"/>
    <w:rsid w:val="003C3E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B5037"/>
    <w:rPr>
      <w:b/>
      <w:caps/>
      <w:sz w:val="48"/>
    </w:rPr>
  </w:style>
  <w:style w:type="paragraph" w:styleId="a9">
    <w:name w:val="header"/>
    <w:basedOn w:val="a"/>
    <w:link w:val="aa"/>
    <w:uiPriority w:val="99"/>
    <w:rsid w:val="00FB5037"/>
    <w:pPr>
      <w:tabs>
        <w:tab w:val="center" w:pos="4677"/>
        <w:tab w:val="right" w:pos="9355"/>
      </w:tabs>
    </w:pPr>
  </w:style>
  <w:style w:type="character" w:customStyle="1" w:styleId="aa">
    <w:name w:val="Верхний колонтитул Знак"/>
    <w:basedOn w:val="a0"/>
    <w:link w:val="a9"/>
    <w:uiPriority w:val="99"/>
    <w:rsid w:val="00FB5037"/>
    <w:rPr>
      <w:sz w:val="24"/>
      <w:szCs w:val="24"/>
    </w:rPr>
  </w:style>
  <w:style w:type="paragraph" w:styleId="ab">
    <w:name w:val="footer"/>
    <w:basedOn w:val="a"/>
    <w:link w:val="ac"/>
    <w:uiPriority w:val="99"/>
    <w:rsid w:val="00FB5037"/>
    <w:pPr>
      <w:tabs>
        <w:tab w:val="center" w:pos="4677"/>
        <w:tab w:val="right" w:pos="9355"/>
      </w:tabs>
    </w:pPr>
  </w:style>
  <w:style w:type="character" w:customStyle="1" w:styleId="ac">
    <w:name w:val="Нижний колонтитул Знак"/>
    <w:basedOn w:val="a0"/>
    <w:link w:val="ab"/>
    <w:uiPriority w:val="99"/>
    <w:rsid w:val="00FB5037"/>
    <w:rPr>
      <w:sz w:val="24"/>
      <w:szCs w:val="24"/>
    </w:rPr>
  </w:style>
  <w:style w:type="paragraph" w:customStyle="1" w:styleId="ConsPlusTitle">
    <w:name w:val="ConsPlusTitle"/>
    <w:rsid w:val="00FB5037"/>
    <w:pPr>
      <w:autoSpaceDE w:val="0"/>
      <w:autoSpaceDN w:val="0"/>
      <w:adjustRightInd w:val="0"/>
    </w:pPr>
    <w:rPr>
      <w:b/>
      <w:bCs/>
      <w:sz w:val="28"/>
      <w:szCs w:val="28"/>
    </w:rPr>
  </w:style>
  <w:style w:type="character" w:styleId="ad">
    <w:name w:val="page number"/>
    <w:basedOn w:val="a0"/>
    <w:rsid w:val="00FB5037"/>
  </w:style>
  <w:style w:type="paragraph" w:styleId="ae">
    <w:name w:val="footnote text"/>
    <w:basedOn w:val="a"/>
    <w:link w:val="af"/>
    <w:uiPriority w:val="99"/>
    <w:rsid w:val="00FB5037"/>
    <w:rPr>
      <w:sz w:val="20"/>
      <w:szCs w:val="20"/>
      <w:lang w:val="en-US" w:eastAsia="en-US"/>
    </w:rPr>
  </w:style>
  <w:style w:type="character" w:customStyle="1" w:styleId="af">
    <w:name w:val="Текст сноски Знак"/>
    <w:basedOn w:val="a0"/>
    <w:link w:val="ae"/>
    <w:uiPriority w:val="99"/>
    <w:rsid w:val="00FB5037"/>
    <w:rPr>
      <w:lang w:val="en-US" w:eastAsia="en-US"/>
    </w:rPr>
  </w:style>
  <w:style w:type="character" w:styleId="af0">
    <w:name w:val="footnote reference"/>
    <w:uiPriority w:val="99"/>
    <w:rsid w:val="00FB5037"/>
    <w:rPr>
      <w:vertAlign w:val="superscript"/>
    </w:rPr>
  </w:style>
  <w:style w:type="paragraph" w:styleId="af1">
    <w:name w:val="Body Text Indent"/>
    <w:basedOn w:val="a"/>
    <w:link w:val="af2"/>
    <w:rsid w:val="00FB5037"/>
    <w:pPr>
      <w:spacing w:after="120"/>
      <w:ind w:left="283"/>
      <w:jc w:val="both"/>
    </w:pPr>
    <w:rPr>
      <w:sz w:val="28"/>
    </w:rPr>
  </w:style>
  <w:style w:type="character" w:customStyle="1" w:styleId="af2">
    <w:name w:val="Основной текст с отступом Знак"/>
    <w:basedOn w:val="a0"/>
    <w:link w:val="af1"/>
    <w:rsid w:val="00FB5037"/>
    <w:rPr>
      <w:sz w:val="28"/>
      <w:szCs w:val="24"/>
    </w:rPr>
  </w:style>
  <w:style w:type="paragraph" w:styleId="af3">
    <w:name w:val="Normal (Web)"/>
    <w:basedOn w:val="a"/>
    <w:rsid w:val="00FB5037"/>
    <w:pPr>
      <w:spacing w:after="200"/>
    </w:pPr>
  </w:style>
  <w:style w:type="paragraph" w:styleId="2">
    <w:name w:val="Body Text 2"/>
    <w:basedOn w:val="a"/>
    <w:link w:val="20"/>
    <w:uiPriority w:val="99"/>
    <w:rsid w:val="00FB5037"/>
    <w:pPr>
      <w:spacing w:after="120" w:line="480" w:lineRule="auto"/>
    </w:pPr>
    <w:rPr>
      <w:sz w:val="20"/>
      <w:szCs w:val="20"/>
    </w:rPr>
  </w:style>
  <w:style w:type="character" w:customStyle="1" w:styleId="20">
    <w:name w:val="Основной текст 2 Знак"/>
    <w:basedOn w:val="a0"/>
    <w:link w:val="2"/>
    <w:uiPriority w:val="99"/>
    <w:rsid w:val="00FB5037"/>
  </w:style>
  <w:style w:type="paragraph" w:styleId="af4">
    <w:name w:val="endnote text"/>
    <w:basedOn w:val="a"/>
    <w:link w:val="af5"/>
    <w:uiPriority w:val="99"/>
    <w:unhideWhenUsed/>
    <w:rsid w:val="00FB5037"/>
    <w:pPr>
      <w:jc w:val="both"/>
    </w:pPr>
    <w:rPr>
      <w:rFonts w:ascii="Calibri" w:eastAsia="Calibri" w:hAnsi="Calibri"/>
      <w:sz w:val="20"/>
      <w:szCs w:val="20"/>
      <w:lang w:eastAsia="en-US"/>
    </w:rPr>
  </w:style>
  <w:style w:type="character" w:customStyle="1" w:styleId="af5">
    <w:name w:val="Текст концевой сноски Знак"/>
    <w:basedOn w:val="a0"/>
    <w:link w:val="af4"/>
    <w:uiPriority w:val="99"/>
    <w:rsid w:val="00FB5037"/>
    <w:rPr>
      <w:rFonts w:ascii="Calibri" w:eastAsia="Calibri" w:hAnsi="Calibri"/>
      <w:lang w:eastAsia="en-US"/>
    </w:rPr>
  </w:style>
  <w:style w:type="character" w:styleId="af6">
    <w:name w:val="endnote reference"/>
    <w:uiPriority w:val="99"/>
    <w:unhideWhenUsed/>
    <w:rsid w:val="00FB5037"/>
    <w:rPr>
      <w:vertAlign w:val="superscript"/>
    </w:rPr>
  </w:style>
  <w:style w:type="table" w:customStyle="1" w:styleId="21">
    <w:name w:val="Сетка таблицы2"/>
    <w:basedOn w:val="a1"/>
    <w:next w:val="a8"/>
    <w:uiPriority w:val="59"/>
    <w:rsid w:val="00FB503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laceholder Text"/>
    <w:basedOn w:val="a0"/>
    <w:uiPriority w:val="99"/>
    <w:semiHidden/>
    <w:rsid w:val="00D7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ABF2069304A68F820B138D7388E2E6EBDC696561CF2C08334D77FE21022F981C43F803E5472CAB12r2I" TargetMode="External"/><Relationship Id="rId17" Type="http://schemas.openxmlformats.org/officeDocument/2006/relationships/hyperlink" Target="file:///\\Server\=&#1092;&#1072;&#1081;&#1083;&#1086;&#1074;&#1099;&#1081;%20&#1089;&#1077;&#1088;&#1074;&#1077;&#1088;=\Budget\&#1056;&#1091;&#1073;&#1072;&#1085;\&#1044;&#1086;&#1082;&#1091;&#1084;&#1077;&#1085;&#1090;%20&#1087;&#1088;&#1077;&#1076;&#1086;&#1089;&#1090;&#1072;&#1074;&#1083;&#1077;&#1085;%20&#1050;&#1086;&#1085;&#1089;&#1091;&#1083;&#1100;&#1090;&#1072;&#1085;&#1090;&#1055;&#1083;&#1102;&#1089;.docx" TargetMode="External"/><Relationship Id="rId2" Type="http://schemas.openxmlformats.org/officeDocument/2006/relationships/numbering" Target="numbering.xml"/><Relationship Id="rId16" Type="http://schemas.openxmlformats.org/officeDocument/2006/relationships/hyperlink" Target="consultantplus://offline/ref=6CE3C6A266F0C5DA7CC932A8F3EF0AA01DBD52DFBFD402A69FBFE1AFFDCA9BFD99ACD2B9C4CDAB3084DC072B4AF731B37BA294CC1C58F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4EDF3B2F1780C3923D7C3731E6F8A1CF31434A1A270270A47C92041628425F9ECF9256966730F7D15C7433F776EF45ED3A668A20D4RAPDC" TargetMode="External"/><Relationship Id="rId10" Type="http://schemas.openxmlformats.org/officeDocument/2006/relationships/hyperlink" Target="consultantplus://offline/ref=EC64A52F3DB7F833E4C4E113A6CC3898FD344AF5524208B0F1408A17C2T0P5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C64A52F3DB7F833E4C4E113A6CC3898FD3540FD544208B0F1408A17C2051F817AFCC1356CA9TBP9C"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FF92-408F-4FF1-814D-EACF3221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9081</Words>
  <Characters>51767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cp:lastModifiedBy>
  <cp:revision>6</cp:revision>
  <cp:lastPrinted>2019-05-21T01:01:00Z</cp:lastPrinted>
  <dcterms:created xsi:type="dcterms:W3CDTF">2019-05-21T00:51:00Z</dcterms:created>
  <dcterms:modified xsi:type="dcterms:W3CDTF">2019-05-21T01:04:00Z</dcterms:modified>
</cp:coreProperties>
</file>